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8D6E17C8">
      <w:pPr>
        <w:rPr>
          <w:rFonts w:hint="eastAsia"/>
          <w:sz w:val="24"/>
          <w:szCs w:val="24"/>
          <w:lang w:val="en-US" w:eastAsia="zh-CN"/>
        </w:rPr>
      </w:pPr>
    </w:p>
    <w:p w14:paraId="FD96DFC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</w:t>
      </w:r>
    </w:p>
    <w:p w14:paraId="5EF2CC78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培训课程预安排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3149"/>
        <w:gridCol w:w="4371"/>
      </w:tblGrid>
      <w:tr w14:paraId="E52D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F950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课程内容</w:t>
            </w:r>
          </w:p>
        </w:tc>
      </w:tr>
      <w:tr w14:paraId="AE15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0E9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电力市场化介绍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电力市场化相关介绍</w:t>
            </w:r>
          </w:p>
        </w:tc>
      </w:tr>
      <w:tr w14:paraId="EFED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电力市场政策解读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132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中长期交易、零售交易、现货交易等相关政策介绍</w:t>
            </w:r>
          </w:p>
        </w:tc>
      </w:tr>
      <w:tr w14:paraId="D1D30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电价分析结算与偏差电量管理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电费账单解读、结算数据查询、电价政策解读等</w:t>
            </w:r>
          </w:p>
        </w:tc>
      </w:tr>
      <w:tr w14:paraId="2DCB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9C28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电力交易操作培训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中长期交易申报、现货申报、零售交易操作讲解以及现货、中长期交易计划制定等</w:t>
            </w:r>
          </w:p>
        </w:tc>
      </w:tr>
      <w:tr w14:paraId="53A8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BBCD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信息披露管理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F18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信息披露政策解读及市场信息查询指导等</w:t>
            </w:r>
          </w:p>
        </w:tc>
      </w:tr>
      <w:tr w14:paraId="FB61C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C9D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交易资质及信息管理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市场主体分类及准入退出要求等</w:t>
            </w:r>
          </w:p>
        </w:tc>
      </w:tr>
      <w:tr w14:paraId="042C7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现货市场运行情况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浙江现货市场运行情况</w:t>
            </w:r>
          </w:p>
        </w:tc>
      </w:tr>
      <w:tr w14:paraId="B4345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辅助服务出清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辅助服务出清规则讲解等</w:t>
            </w:r>
          </w:p>
        </w:tc>
      </w:tr>
      <w:tr w14:paraId="AA4A6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FE4A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市场风险及信用管理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电价及信用风险相关知识</w:t>
            </w:r>
          </w:p>
        </w:tc>
      </w:tr>
      <w:tr w14:paraId="9553B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F36E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系统实操与仿真</w:t>
            </w:r>
          </w:p>
        </w:tc>
        <w:tc>
          <w:tcPr>
            <w:tcW w:w="2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44B8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电力市场仿真演练</w:t>
            </w:r>
          </w:p>
        </w:tc>
      </w:tr>
    </w:tbl>
    <w:p w14:paraId="7BDC35B3">
      <w:pPr>
        <w:jc w:val="both"/>
        <w:rPr>
          <w:rFonts w:hint="eastAsia"/>
          <w:sz w:val="21"/>
          <w:szCs w:val="21"/>
          <w:lang w:val="en-US" w:eastAsia="zh-CN"/>
        </w:rPr>
      </w:pPr>
    </w:p>
    <w:p w14:paraId="768BE711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具体课程及时间安排以现场实际通知为准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563B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9A0D95B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2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1255</Words>
  <Characters>1381</Characters>
  <Paragraphs>151</Paragraphs>
  <TotalTime>1</TotalTime>
  <ScaleCrop>false</ScaleCrop>
  <LinksUpToDate>false</LinksUpToDate>
  <CharactersWithSpaces>1478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2025-03-27T00:50:00Z</dcterms:created>
  <dc:creator>34928</dc:creator>
  <cp:lastModifiedBy>鼎易客服-袁</cp:lastModifiedBy>
  <cp:lastPrinted>2025-03-25T03:27:00Z</cp:lastPrinted>
  <dcterms:modified xsi:type="dcterms:W3CDTF">2025-03-28T10:09:15Z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e70d59d1e39b454db5f7332bd3b8b9f4_23</vt:lpwstr>
  </property>
  <property fmtid="{D5CDD505-2E9C-101B-9397-08002B2CF9AE}" pid="4" name="KSOTemplateDocerSaveRecord">
    <vt:lpwstr>eyJoZGlkIjoiNmMxNTEwN2I5ZGYyOGNlZDVjODkzZDEyOTgzMDE5N2MiLCJ1c2VySWQiOiI3OTI0NTE0NTEifQ==</vt:lpwstr>
  </property>
</Properties>
</file>