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center" w:pos="4201"/>
          <w:tab w:val="right" w:leader="dot" w:pos="9298"/>
        </w:tabs>
        <w:topLinePunct w:val="0"/>
        <w:autoSpaceDE w:val="0"/>
        <w:autoSpaceDN w:val="0"/>
        <w:adjustRightInd/>
        <w:ind w:firstLine="420" w:firstLineChars="200"/>
        <w:rPr>
          <w:rFonts w:ascii="宋体"/>
          <w:kern w:val="0"/>
        </w:rPr>
      </w:pPr>
      <w:bookmarkStart w:id="0" w:name="_Toc215649669"/>
      <w:bookmarkStart w:id="1" w:name="SectionMark2"/>
    </w:p>
    <w:p>
      <w:pPr>
        <w:widowControl/>
        <w:tabs>
          <w:tab w:val="center" w:pos="4201"/>
          <w:tab w:val="right" w:leader="dot" w:pos="9298"/>
        </w:tabs>
        <w:topLinePunct w:val="0"/>
        <w:autoSpaceDE w:val="0"/>
        <w:autoSpaceDN w:val="0"/>
        <w:adjustRightInd/>
        <w:ind w:firstLine="420" w:firstLineChars="200"/>
        <w:rPr>
          <w:rFonts w:ascii="宋体"/>
          <w:kern w:val="0"/>
        </w:rPr>
      </w:pPr>
      <w: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104775</wp:posOffset>
                </wp:positionV>
                <wp:extent cx="1800225" cy="518795"/>
                <wp:effectExtent l="0" t="0" r="0" b="0"/>
                <wp:wrapNone/>
                <wp:docPr id="1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wps:spPr>
                      <wps:txbx>
                        <w:txbxContent>
                          <w:p>
                            <w:pPr>
                              <w:pStyle w:val="377"/>
                              <w:rPr>
                                <w:rFonts w:hint="default" w:eastAsia="黑体"/>
                                <w:lang w:val="en-US" w:eastAsia="zh-CN"/>
                              </w:rPr>
                            </w:pPr>
                            <w:r>
                              <w:t xml:space="preserve">ICS </w:t>
                            </w:r>
                            <w:r>
                              <w:rPr>
                                <w:rFonts w:hint="eastAsia"/>
                                <w:lang w:val="en-US" w:eastAsia="zh-CN"/>
                              </w:rPr>
                              <w:t>29</w:t>
                            </w:r>
                            <w:r>
                              <w:rPr>
                                <w:rFonts w:hint="eastAsia"/>
                              </w:rPr>
                              <w:t>.</w:t>
                            </w:r>
                            <w:r>
                              <w:rPr>
                                <w:rFonts w:hint="eastAsia"/>
                                <w:lang w:val="en-US" w:eastAsia="zh-CN"/>
                              </w:rPr>
                              <w:t>240.01</w:t>
                            </w:r>
                          </w:p>
                          <w:p>
                            <w:pPr>
                              <w:pStyle w:val="377"/>
                            </w:pPr>
                            <w:r>
                              <w:rPr>
                                <w:rFonts w:hint="eastAsia"/>
                              </w:rPr>
                              <w:t xml:space="preserve">F </w:t>
                            </w:r>
                            <w:r>
                              <w:rPr>
                                <w:rFonts w:hint="eastAsia"/>
                                <w:lang w:val="en-US" w:eastAsia="zh-CN"/>
                              </w:rPr>
                              <w:t>2</w:t>
                            </w:r>
                            <w:r>
                              <w:rPr>
                                <w:rFonts w:hint="eastAsia"/>
                              </w:rPr>
                              <w:t>1</w:t>
                            </w:r>
                          </w:p>
                          <w:p>
                            <w:pPr>
                              <w:pStyle w:val="377"/>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5.25pt;margin-top:8.25pt;height:40.85pt;width:141.75pt;z-index:251669504;mso-width-relative:page;mso-height-relative:page;" filled="f" stroked="f" coordsize="21600,21600" o:gfxdata="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roBkIdMAAAAIAQAADwAAAAAAAAABACAAAAA4AAAAZHJzL2Rvd25yZXYueG1sUEsBAhQAFAAAAAgA&#10;h07iQPCJkXlNAgAAcQQAAA4AAAAAAAAAAQAgAAAAOAEAAGRycy9lMm9Eb2MueG1sUEsFBgAAAAAG&#10;AAYAWQEAAPcFAAAAAA==&#10;">
                <v:fill on="f" focussize="0,0"/>
                <v:stroke on="f" weight="0.5pt"/>
                <v:imagedata o:title=""/>
                <o:lock v:ext="edit" aspectratio="f"/>
                <v:textbox inset="0mm,0mm,2.54mm,0mm" style="mso-fit-shape-to-text:t;">
                  <w:txbxContent>
                    <w:p>
                      <w:pPr>
                        <w:pStyle w:val="377"/>
                        <w:rPr>
                          <w:rFonts w:hint="default" w:eastAsia="黑体"/>
                          <w:lang w:val="en-US" w:eastAsia="zh-CN"/>
                        </w:rPr>
                      </w:pPr>
                      <w:r>
                        <w:t xml:space="preserve">ICS </w:t>
                      </w:r>
                      <w:r>
                        <w:rPr>
                          <w:rFonts w:hint="eastAsia"/>
                          <w:lang w:val="en-US" w:eastAsia="zh-CN"/>
                        </w:rPr>
                        <w:t>29</w:t>
                      </w:r>
                      <w:r>
                        <w:rPr>
                          <w:rFonts w:hint="eastAsia"/>
                        </w:rPr>
                        <w:t>.</w:t>
                      </w:r>
                      <w:r>
                        <w:rPr>
                          <w:rFonts w:hint="eastAsia"/>
                          <w:lang w:val="en-US" w:eastAsia="zh-CN"/>
                        </w:rPr>
                        <w:t>240.01</w:t>
                      </w:r>
                    </w:p>
                    <w:p>
                      <w:pPr>
                        <w:pStyle w:val="377"/>
                      </w:pPr>
                      <w:r>
                        <w:rPr>
                          <w:rFonts w:hint="eastAsia"/>
                        </w:rPr>
                        <w:t xml:space="preserve">F </w:t>
                      </w:r>
                      <w:r>
                        <w:rPr>
                          <w:rFonts w:hint="eastAsia"/>
                          <w:lang w:val="en-US" w:eastAsia="zh-CN"/>
                        </w:rPr>
                        <w:t>2</w:t>
                      </w:r>
                      <w:r>
                        <w:rPr>
                          <w:rFonts w:hint="eastAsia"/>
                        </w:rPr>
                        <w:t>1</w:t>
                      </w:r>
                    </w:p>
                    <w:p>
                      <w:pPr>
                        <w:pStyle w:val="377"/>
                        <w:rPr>
                          <w:rFonts w:hint="eastAsia"/>
                        </w:rPr>
                      </w:pPr>
                    </w:p>
                  </w:txbxContent>
                </v:textbox>
              </v:shape>
            </w:pict>
          </mc:Fallback>
        </mc:AlternateContent>
      </w:r>
    </w:p>
    <w:p>
      <w:pPr>
        <w:topLinePunct w:val="0"/>
        <w:adjustRightInd/>
        <w:rPr>
          <w:rFonts w:ascii="宋体"/>
        </w:rPr>
      </w:pPr>
    </w:p>
    <w:p>
      <w:pPr>
        <w:pStyle w:val="225"/>
        <w:spacing w:line="360" w:lineRule="auto"/>
        <w:jc w:val="both"/>
        <w:outlineLvl w:val="9"/>
        <w:rPr>
          <w:rFonts w:hint="eastAsia"/>
        </w:rPr>
      </w:pPr>
      <w:bookmarkStart w:id="2" w:name="标准封面"/>
      <w:bookmarkEnd w:id="2"/>
      <w:bookmarkStart w:id="3" w:name="_Toc163398461"/>
      <w:bookmarkStart w:id="4" w:name="_Toc156204893"/>
      <w:bookmarkStart w:id="5" w:name="_Toc161993926"/>
      <w:bookmarkStart w:id="6" w:name="_Toc161997624"/>
      <w:bookmarkStart w:id="7" w:name="_Toc155082075"/>
      <w:bookmarkStart w:id="8" w:name="_Toc161998466"/>
      <w:bookmarkStart w:id="9" w:name="_Toc161994749"/>
      <w:bookmarkStart w:id="10" w:name="_Toc163457062"/>
      <w:bookmarkStart w:id="11" w:name="_Toc161993491"/>
      <w:bookmarkStart w:id="12" w:name="_Toc164088679"/>
      <w:bookmarkStart w:id="13" w:name="_Toc163458322"/>
      <w:bookmarkStart w:id="14" w:name="_Toc156204869"/>
      <w:bookmarkStart w:id="15" w:name="_Toc161997806"/>
      <w:bookmarkStart w:id="16" w:name="_Toc161997029"/>
      <w:bookmarkStart w:id="17" w:name="_Toc161994608"/>
      <w:bookmarkStart w:id="18" w:name="_Toc161998127"/>
      <w:bookmarkStart w:id="19" w:name="_Toc163458487"/>
      <w:bookmarkStart w:id="20" w:name="_Toc163458201"/>
      <w:bookmarkStart w:id="21" w:name="_Toc161991873"/>
      <w:bookmarkStart w:id="22" w:name="_Toc155082151"/>
      <w:bookmarkStart w:id="23" w:name="_Toc161997937"/>
      <w:bookmarkStart w:id="24" w:name="_Toc155081940"/>
      <w:bookmarkStart w:id="25" w:name="_Toc161994292"/>
      <w:bookmarkStart w:id="26" w:name="_Toc155081989"/>
      <w:bookmarkStart w:id="27" w:name="_Toc161991930"/>
      <w:bookmarkStart w:id="28" w:name="_Toc161993402"/>
      <w:bookmarkStart w:id="29" w:name="_Toc163457116"/>
      <w:bookmarkStart w:id="30" w:name="_Toc156204795"/>
      <w:bookmarkStart w:id="31" w:name="_Toc161993284"/>
      <w:r>
        <mc:AlternateContent>
          <mc:Choice Requires="wps">
            <w:drawing>
              <wp:anchor distT="0" distB="0" distL="114300" distR="114300" simplePos="0" relativeHeight="251667456" behindDoc="0" locked="1" layoutInCell="1" allowOverlap="1">
                <wp:simplePos x="0" y="0"/>
                <wp:positionH relativeFrom="margin">
                  <wp:posOffset>2722880</wp:posOffset>
                </wp:positionH>
                <wp:positionV relativeFrom="margin">
                  <wp:posOffset>312420</wp:posOffset>
                </wp:positionV>
                <wp:extent cx="3175000" cy="720090"/>
                <wp:effectExtent l="0" t="0" r="6350" b="3810"/>
                <wp:wrapNone/>
                <wp:docPr id="9"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433"/>
                              <w:rPr>
                                <w:rFonts w:hint="eastAsia" w:eastAsia="宋体"/>
                                <w:lang w:eastAsia="zh-CN"/>
                              </w:rPr>
                            </w:pPr>
                            <w:r>
                              <w:rPr>
                                <w:rFonts w:hint="eastAsia"/>
                                <w:lang w:val="en-US" w:eastAsia="zh-CN"/>
                              </w:rPr>
                              <w:t>DL</w:t>
                            </w:r>
                          </w:p>
                        </w:txbxContent>
                      </wps:txbx>
                      <wps:bodyPr wrap="square" lIns="0" tIns="0" rIns="0" bIns="0" upright="1"/>
                    </wps:wsp>
                  </a:graphicData>
                </a:graphic>
              </wp:anchor>
            </w:drawing>
          </mc:Choice>
          <mc:Fallback>
            <w:pict>
              <v:shape id="fmFrame8" o:spid="_x0000_s1026" o:spt="202" type="#_x0000_t202" style="position:absolute;left:0pt;margin-left:214.4pt;margin-top:24.6pt;height:56.7pt;width:250pt;mso-position-horizontal-relative:margin;mso-position-vertical-relative:margin;z-index:251667456;mso-width-relative:page;mso-height-relative:page;" fillcolor="#FFFFFF" filled="t" stroked="f" coordsize="21600,21600" o:gfxdata="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4nh8vXAAAACgEAAA8A&#10;AAAAAAAAAQAgAAAAOAAAAGRycy9kb3ducmV2LnhtbFBLAQIUABQAAAAIAIdO4kC1owo4yQEAAKYD&#10;AAAOAAAAAAAAAAEAIAAAADwBAABkcnMvZTJvRG9jLnhtbFBLBQYAAAAABgAGAFkBAAB3BQAAAAA=&#10;">
                <v:fill on="t" focussize="0,0"/>
                <v:stroke on="f"/>
                <v:imagedata o:title=""/>
                <o:lock v:ext="edit" aspectratio="f"/>
                <v:textbox inset="0mm,0mm,0mm,0mm">
                  <w:txbxContent>
                    <w:p>
                      <w:pPr>
                        <w:pStyle w:val="433"/>
                        <w:rPr>
                          <w:rFonts w:hint="eastAsia" w:eastAsia="宋体"/>
                          <w:lang w:eastAsia="zh-CN"/>
                        </w:rPr>
                      </w:pPr>
                      <w:r>
                        <w:rPr>
                          <w:rFonts w:hint="eastAsia"/>
                          <w:lang w:val="en-US" w:eastAsia="zh-CN"/>
                        </w:rPr>
                        <w:t>DL</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2667000</wp:posOffset>
                </wp:positionH>
                <wp:positionV relativeFrom="margin">
                  <wp:posOffset>-2733040</wp:posOffset>
                </wp:positionV>
                <wp:extent cx="3175000" cy="720090"/>
                <wp:effectExtent l="0" t="0" r="6350" b="3810"/>
                <wp:wrapNone/>
                <wp:docPr id="8"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433"/>
                            </w:pPr>
                            <w:r>
                              <w:rPr>
                                <w:rFonts w:hint="eastAsia"/>
                              </w:rPr>
                              <w:t>NB</w:t>
                            </w:r>
                          </w:p>
                        </w:txbxContent>
                      </wps:txbx>
                      <wps:bodyPr wrap="square" lIns="0" tIns="0" rIns="0" bIns="0" upright="1"/>
                    </wps:wsp>
                  </a:graphicData>
                </a:graphic>
              </wp:anchor>
            </w:drawing>
          </mc:Choice>
          <mc:Fallback>
            <w:pict>
              <v:shape id="fmFrame8" o:spid="_x0000_s1026" o:spt="202" type="#_x0000_t202" style="position:absolute;left:0pt;margin-left:210pt;margin-top:-215.2pt;height:56.7pt;width:250pt;mso-position-horizontal-relative:margin;mso-position-vertical-relative:margin;z-index:251666432;mso-width-relative:page;mso-height-relative:page;" fillcolor="#FFFFFF" filled="t" stroked="f" coordsize="21600,21600" o:gfxdata="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F2o6BtoAAAANAQAA&#10;DwAAAAAAAAABACAAAAA4AAAAZHJzL2Rvd25yZXYueG1sUEsBAhQAFAAAAAgAh07iQNAZIFLIAQAA&#10;pgMAAA4AAAAAAAAAAQAgAAAAPwEAAGRycy9lMm9Eb2MueG1sUEsFBgAAAAAGAAYAWQEAAHkFAAAA&#10;AA==&#10;">
                <v:fill on="t" focussize="0,0"/>
                <v:stroke on="f"/>
                <v:imagedata o:title=""/>
                <o:lock v:ext="edit" aspectratio="f"/>
                <v:textbox inset="0mm,0mm,0mm,0mm">
                  <w:txbxContent>
                    <w:p>
                      <w:pPr>
                        <w:pStyle w:val="433"/>
                      </w:pPr>
                      <w:r>
                        <w:rPr>
                          <w:rFonts w:hint="eastAsia"/>
                        </w:rPr>
                        <w:t>NB</w:t>
                      </w:r>
                    </w:p>
                  </w:txbxContent>
                </v:textbox>
                <w10:anchorlock/>
              </v:shape>
            </w:pict>
          </mc:Fallback>
        </mc:AlternateConten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120"/>
        <w:spacing w:line="360" w:lineRule="auto"/>
        <w:ind w:firstLine="420"/>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31115</wp:posOffset>
                </wp:positionV>
                <wp:extent cx="6286500" cy="431800"/>
                <wp:effectExtent l="0" t="0" r="0" b="6350"/>
                <wp:wrapNone/>
                <wp:docPr id="1" name="文本框 1040"/>
                <wp:cNvGraphicFramePr/>
                <a:graphic xmlns:a="http://schemas.openxmlformats.org/drawingml/2006/main">
                  <a:graphicData uri="http://schemas.microsoft.com/office/word/2010/wordprocessingShape">
                    <wps:wsp>
                      <wps:cNvSpPr txBox="1"/>
                      <wps:spPr>
                        <a:xfrm>
                          <a:off x="0" y="0"/>
                          <a:ext cx="6286500" cy="431800"/>
                        </a:xfrm>
                        <a:prstGeom prst="rect">
                          <a:avLst/>
                        </a:prstGeom>
                        <a:solidFill>
                          <a:srgbClr val="FFFFFF"/>
                        </a:solidFill>
                        <a:ln>
                          <a:noFill/>
                        </a:ln>
                      </wps:spPr>
                      <wps:txbx>
                        <w:txbxContent>
                          <w:p>
                            <w:pPr>
                              <w:widowControl/>
                              <w:topLinePunct w:val="0"/>
                              <w:adjustRightInd/>
                              <w:spacing w:line="0" w:lineRule="atLeast"/>
                              <w:jc w:val="distribute"/>
                              <w:rPr>
                                <w:rFonts w:ascii="黑体" w:hAnsi="宋体" w:eastAsia="黑体"/>
                                <w:spacing w:val="-40"/>
                                <w:kern w:val="0"/>
                                <w:sz w:val="48"/>
                                <w:szCs w:val="52"/>
                              </w:rPr>
                            </w:pPr>
                            <w:r>
                              <w:rPr>
                                <w:rFonts w:hint="eastAsia" w:ascii="黑体" w:hAnsi="宋体" w:eastAsia="黑体"/>
                                <w:spacing w:val="-40"/>
                                <w:kern w:val="0"/>
                                <w:sz w:val="48"/>
                                <w:szCs w:val="52"/>
                              </w:rPr>
                              <w:t>中华人民共和国</w:t>
                            </w:r>
                            <w:r>
                              <w:rPr>
                                <w:rFonts w:hint="eastAsia" w:ascii="黑体" w:hAnsi="宋体" w:eastAsia="黑体"/>
                                <w:spacing w:val="-40"/>
                                <w:kern w:val="0"/>
                                <w:sz w:val="48"/>
                                <w:szCs w:val="52"/>
                                <w:lang w:val="en-US" w:eastAsia="zh-CN"/>
                              </w:rPr>
                              <w:t>电力</w:t>
                            </w:r>
                            <w:r>
                              <w:rPr>
                                <w:rFonts w:hint="eastAsia" w:ascii="黑体" w:hAnsi="宋体" w:eastAsia="黑体"/>
                                <w:spacing w:val="-40"/>
                                <w:kern w:val="0"/>
                                <w:sz w:val="48"/>
                                <w:szCs w:val="52"/>
                              </w:rPr>
                              <w:t>行业标准</w:t>
                            </w:r>
                          </w:p>
                          <w:p>
                            <w:pPr>
                              <w:pStyle w:val="220"/>
                              <w:jc w:val="center"/>
                              <w:rPr>
                                <w:spacing w:val="0"/>
                                <w:w w:val="140"/>
                              </w:rPr>
                            </w:pPr>
                          </w:p>
                        </w:txbxContent>
                      </wps:txbx>
                      <wps:bodyPr wrap="square" lIns="0" tIns="0" rIns="91440" bIns="45720" upright="1"/>
                    </wps:wsp>
                  </a:graphicData>
                </a:graphic>
              </wp:anchor>
            </w:drawing>
          </mc:Choice>
          <mc:Fallback>
            <w:pict>
              <v:shape id="文本框 1040" o:spid="_x0000_s1026" o:spt="202" type="#_x0000_t202" style="position:absolute;left:0pt;margin-left:-9pt;margin-top:2.45pt;height:34pt;width:495pt;z-index:251659264;mso-width-relative:page;mso-height-relative:page;" fillcolor="#FFFFFF" filled="t" stroked="f" coordsize="21600,21600" o:gfxdata="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gPyt2QAAAAgBAAAPAAAAAAAAAAEAIAAAADgAAABkcnMvZG93bnJldi54bWxQ&#10;SwECFAAUAAAACACHTuJAGM3qmeABAAC0AwAADgAAAAAAAAABACAAAAA+AQAAZHJzL2Uyb0RvYy54&#10;bWxQSwUGAAAAAAYABgBZAQAAkAUAAAAA&#10;">
                <v:fill on="t" focussize="0,0"/>
                <v:stroke on="f"/>
                <v:imagedata o:title=""/>
                <o:lock v:ext="edit" aspectratio="f"/>
                <v:textbox inset="0mm,0mm,2.54mm,1.27mm">
                  <w:txbxContent>
                    <w:p>
                      <w:pPr>
                        <w:widowControl/>
                        <w:topLinePunct w:val="0"/>
                        <w:adjustRightInd/>
                        <w:spacing w:line="0" w:lineRule="atLeast"/>
                        <w:jc w:val="distribute"/>
                        <w:rPr>
                          <w:rFonts w:ascii="黑体" w:hAnsi="宋体" w:eastAsia="黑体"/>
                          <w:spacing w:val="-40"/>
                          <w:kern w:val="0"/>
                          <w:sz w:val="48"/>
                          <w:szCs w:val="52"/>
                        </w:rPr>
                      </w:pPr>
                      <w:r>
                        <w:rPr>
                          <w:rFonts w:hint="eastAsia" w:ascii="黑体" w:hAnsi="宋体" w:eastAsia="黑体"/>
                          <w:spacing w:val="-40"/>
                          <w:kern w:val="0"/>
                          <w:sz w:val="48"/>
                          <w:szCs w:val="52"/>
                        </w:rPr>
                        <w:t>中华人民共和国</w:t>
                      </w:r>
                      <w:r>
                        <w:rPr>
                          <w:rFonts w:hint="eastAsia" w:ascii="黑体" w:hAnsi="宋体" w:eastAsia="黑体"/>
                          <w:spacing w:val="-40"/>
                          <w:kern w:val="0"/>
                          <w:sz w:val="48"/>
                          <w:szCs w:val="52"/>
                          <w:lang w:val="en-US" w:eastAsia="zh-CN"/>
                        </w:rPr>
                        <w:t>电力</w:t>
                      </w:r>
                      <w:r>
                        <w:rPr>
                          <w:rFonts w:hint="eastAsia" w:ascii="黑体" w:hAnsi="宋体" w:eastAsia="黑体"/>
                          <w:spacing w:val="-40"/>
                          <w:kern w:val="0"/>
                          <w:sz w:val="48"/>
                          <w:szCs w:val="52"/>
                        </w:rPr>
                        <w:t>行业标准</w:t>
                      </w:r>
                    </w:p>
                    <w:p>
                      <w:pPr>
                        <w:pStyle w:val="220"/>
                        <w:jc w:val="center"/>
                        <w:rPr>
                          <w:spacing w:val="0"/>
                          <w:w w:val="140"/>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2726055</wp:posOffset>
                </wp:positionV>
                <wp:extent cx="6120765" cy="4320540"/>
                <wp:effectExtent l="0" t="0" r="13335" b="3810"/>
                <wp:wrapNone/>
                <wp:docPr id="4" name="文本框 1043"/>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rgbClr val="FFFFFF"/>
                        </a:solidFill>
                        <a:ln>
                          <a:noFill/>
                        </a:ln>
                      </wps:spPr>
                      <wps:txbx>
                        <w:txbxContent>
                          <w:p>
                            <w:pPr>
                              <w:spacing w:line="600" w:lineRule="exact"/>
                              <w:jc w:val="center"/>
                              <w:rPr>
                                <w:rFonts w:hint="eastAsia" w:ascii="Times New Roman" w:hAnsi="Times New Roman" w:eastAsia="方正黑体_GBK" w:cs="Times New Roman"/>
                                <w:spacing w:val="-11"/>
                                <w:sz w:val="54"/>
                              </w:rPr>
                            </w:pPr>
                            <w:r>
                              <w:rPr>
                                <w:rFonts w:hint="eastAsia" w:eastAsia="方正黑体_GBK"/>
                                <w:spacing w:val="-11"/>
                                <w:sz w:val="54"/>
                              </w:rPr>
                              <w:t>分布式电源</w:t>
                            </w:r>
                            <w:r>
                              <w:rPr>
                                <w:rFonts w:hint="eastAsia" w:ascii="Times New Roman" w:hAnsi="Times New Roman" w:eastAsia="方正黑体_GBK" w:cs="Times New Roman"/>
                                <w:spacing w:val="-11"/>
                                <w:sz w:val="54"/>
                              </w:rPr>
                              <w:t>接入</w:t>
                            </w:r>
                            <w:r>
                              <w:rPr>
                                <w:rFonts w:hint="eastAsia" w:eastAsia="方正黑体_GBK" w:cs="Times New Roman"/>
                                <w:spacing w:val="-11"/>
                                <w:sz w:val="54"/>
                                <w:lang w:val="en-US" w:eastAsia="zh-CN"/>
                              </w:rPr>
                              <w:t>电力系统</w:t>
                            </w:r>
                            <w:r>
                              <w:rPr>
                                <w:rFonts w:hint="eastAsia" w:ascii="Times New Roman" w:hAnsi="Times New Roman" w:eastAsia="方正黑体_GBK" w:cs="Times New Roman"/>
                                <w:spacing w:val="-11"/>
                                <w:sz w:val="54"/>
                              </w:rPr>
                              <w:t>承载力评估导则</w:t>
                            </w:r>
                          </w:p>
                          <w:p>
                            <w:pPr>
                              <w:spacing w:before="260" w:line="280" w:lineRule="exact"/>
                              <w:jc w:val="center"/>
                              <w:rPr>
                                <w:rFonts w:hint="eastAsia" w:eastAsia="黑体"/>
                                <w:b/>
                                <w:sz w:val="18"/>
                              </w:rPr>
                            </w:pPr>
                          </w:p>
                          <w:p>
                            <w:pPr>
                              <w:jc w:val="center"/>
                              <w:rPr>
                                <w:rFonts w:hint="eastAsia"/>
                                <w:b/>
                                <w:sz w:val="28"/>
                              </w:rPr>
                            </w:pPr>
                            <w:r>
                              <w:rPr>
                                <w:rFonts w:hint="eastAsia"/>
                                <w:b/>
                                <w:sz w:val="28"/>
                                <w:lang w:val="en-US" w:eastAsia="zh-CN"/>
                              </w:rPr>
                              <w:t>G</w:t>
                            </w:r>
                            <w:r>
                              <w:rPr>
                                <w:rFonts w:hint="eastAsia"/>
                                <w:b/>
                                <w:sz w:val="28"/>
                              </w:rPr>
                              <w:t>uideline</w:t>
                            </w:r>
                            <w:r>
                              <w:rPr>
                                <w:rFonts w:hint="eastAsia"/>
                                <w:b/>
                                <w:sz w:val="28"/>
                                <w:lang w:val="en-US" w:eastAsia="zh-CN"/>
                              </w:rPr>
                              <w:t>s</w:t>
                            </w:r>
                            <w:r>
                              <w:rPr>
                                <w:rFonts w:hint="eastAsia"/>
                                <w:b/>
                                <w:sz w:val="28"/>
                              </w:rPr>
                              <w:t xml:space="preserve"> for evaluating power </w:t>
                            </w:r>
                            <w:r>
                              <w:rPr>
                                <w:rFonts w:hint="eastAsia"/>
                                <w:b/>
                                <w:sz w:val="28"/>
                                <w:lang w:val="en-US" w:eastAsia="zh-CN"/>
                              </w:rPr>
                              <w:t>system</w:t>
                            </w:r>
                            <w:r>
                              <w:rPr>
                                <w:rFonts w:hint="eastAsia"/>
                                <w:b/>
                                <w:sz w:val="28"/>
                              </w:rPr>
                              <w:t xml:space="preserve"> </w:t>
                            </w:r>
                            <w:r>
                              <w:rPr>
                                <w:rFonts w:hint="eastAsia"/>
                                <w:b/>
                                <w:sz w:val="28"/>
                                <w:lang w:val="en-US" w:eastAsia="zh-CN"/>
                              </w:rPr>
                              <w:t>host</w:t>
                            </w:r>
                            <w:r>
                              <w:rPr>
                                <w:rFonts w:hint="eastAsia"/>
                                <w:b/>
                                <w:sz w:val="28"/>
                              </w:rPr>
                              <w:t>ing capacity of distributed resources connected to network</w:t>
                            </w:r>
                          </w:p>
                          <w:p>
                            <w:pPr>
                              <w:jc w:val="center"/>
                              <w:rPr>
                                <w:rFonts w:hint="eastAsia" w:ascii="黑体" w:eastAsia="黑体"/>
                                <w:b/>
                                <w:sz w:val="28"/>
                              </w:rPr>
                            </w:pPr>
                          </w:p>
                          <w:p>
                            <w:pPr>
                              <w:jc w:val="center"/>
                              <w:rPr>
                                <w:rFonts w:ascii="宋体" w:hAnsi="宋体"/>
                                <w:sz w:val="28"/>
                              </w:rPr>
                            </w:pPr>
                            <w:r>
                              <w:rPr>
                                <w:rFonts w:ascii="宋体" w:hAnsi="宋体"/>
                                <w:sz w:val="28"/>
                              </w:rPr>
                              <w:t>（</w:t>
                            </w:r>
                            <w:r>
                              <w:rPr>
                                <w:rFonts w:hint="eastAsia" w:ascii="宋体" w:hAnsi="宋体"/>
                                <w:sz w:val="28"/>
                                <w:lang w:val="en-US" w:eastAsia="zh-CN"/>
                              </w:rPr>
                              <w:t>征求意见</w:t>
                            </w:r>
                            <w:r>
                              <w:rPr>
                                <w:rFonts w:hint="eastAsia" w:ascii="宋体" w:hAnsi="宋体"/>
                                <w:sz w:val="28"/>
                              </w:rPr>
                              <w:t>稿</w:t>
                            </w:r>
                            <w:r>
                              <w:rPr>
                                <w:rFonts w:ascii="宋体" w:hAnsi="宋体"/>
                                <w:sz w:val="28"/>
                              </w:rPr>
                              <w:t>）</w:t>
                            </w:r>
                          </w:p>
                          <w:p>
                            <w:pPr>
                              <w:jc w:val="center"/>
                            </w:pPr>
                          </w:p>
                        </w:txbxContent>
                      </wps:txbx>
                      <wps:bodyPr wrap="square" lIns="0" tIns="0" rIns="91440" bIns="45720" upright="1"/>
                    </wps:wsp>
                  </a:graphicData>
                </a:graphic>
              </wp:anchor>
            </w:drawing>
          </mc:Choice>
          <mc:Fallback>
            <w:pict>
              <v:shape id="文本框 1043" o:spid="_x0000_s1026" o:spt="202" type="#_x0000_t202" style="position:absolute;left:0pt;margin-left:0.05pt;margin-top:214.65pt;height:340.2pt;width:481.95pt;z-index:251662336;mso-width-relative:page;mso-height-relative:page;" fillcolor="#FFFFFF" filled="t" stroked="f" coordsize="21600,21600" o:gfxdata="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hCx6fZAAAACQEAAA8AAAAAAAAAAQAgAAAAOAAAAGRycy9kb3du&#10;cmV2LnhtbFBLAQIUABQAAAAIAIdO4kA8R/cv6AEAALUDAAAOAAAAAAAAAAEAIAAAAD4BAABkcnMv&#10;ZTJvRG9jLnhtbFBLBQYAAAAABgAGAFkBAACYBQAAAAA=&#10;">
                <v:fill on="t" focussize="0,0"/>
                <v:stroke on="f"/>
                <v:imagedata o:title=""/>
                <o:lock v:ext="edit" aspectratio="f"/>
                <v:textbox inset="0mm,0mm,2.54mm,1.27mm">
                  <w:txbxContent>
                    <w:p>
                      <w:pPr>
                        <w:spacing w:line="600" w:lineRule="exact"/>
                        <w:jc w:val="center"/>
                        <w:rPr>
                          <w:rFonts w:hint="eastAsia" w:ascii="Times New Roman" w:hAnsi="Times New Roman" w:eastAsia="方正黑体_GBK" w:cs="Times New Roman"/>
                          <w:spacing w:val="-11"/>
                          <w:sz w:val="54"/>
                        </w:rPr>
                      </w:pPr>
                      <w:r>
                        <w:rPr>
                          <w:rFonts w:hint="eastAsia" w:eastAsia="方正黑体_GBK"/>
                          <w:spacing w:val="-11"/>
                          <w:sz w:val="54"/>
                        </w:rPr>
                        <w:t>分布式电源</w:t>
                      </w:r>
                      <w:r>
                        <w:rPr>
                          <w:rFonts w:hint="eastAsia" w:ascii="Times New Roman" w:hAnsi="Times New Roman" w:eastAsia="方正黑体_GBK" w:cs="Times New Roman"/>
                          <w:spacing w:val="-11"/>
                          <w:sz w:val="54"/>
                        </w:rPr>
                        <w:t>接入</w:t>
                      </w:r>
                      <w:r>
                        <w:rPr>
                          <w:rFonts w:hint="eastAsia" w:eastAsia="方正黑体_GBK" w:cs="Times New Roman"/>
                          <w:spacing w:val="-11"/>
                          <w:sz w:val="54"/>
                          <w:lang w:val="en-US" w:eastAsia="zh-CN"/>
                        </w:rPr>
                        <w:t>电力系统</w:t>
                      </w:r>
                      <w:r>
                        <w:rPr>
                          <w:rFonts w:hint="eastAsia" w:ascii="Times New Roman" w:hAnsi="Times New Roman" w:eastAsia="方正黑体_GBK" w:cs="Times New Roman"/>
                          <w:spacing w:val="-11"/>
                          <w:sz w:val="54"/>
                        </w:rPr>
                        <w:t>承载力评估导则</w:t>
                      </w:r>
                    </w:p>
                    <w:p>
                      <w:pPr>
                        <w:spacing w:before="260" w:line="280" w:lineRule="exact"/>
                        <w:jc w:val="center"/>
                        <w:rPr>
                          <w:rFonts w:hint="eastAsia" w:eastAsia="黑体"/>
                          <w:b/>
                          <w:sz w:val="18"/>
                        </w:rPr>
                      </w:pPr>
                    </w:p>
                    <w:p>
                      <w:pPr>
                        <w:jc w:val="center"/>
                        <w:rPr>
                          <w:rFonts w:hint="eastAsia"/>
                          <w:b/>
                          <w:sz w:val="28"/>
                        </w:rPr>
                      </w:pPr>
                      <w:r>
                        <w:rPr>
                          <w:rFonts w:hint="eastAsia"/>
                          <w:b/>
                          <w:sz w:val="28"/>
                          <w:lang w:val="en-US" w:eastAsia="zh-CN"/>
                        </w:rPr>
                        <w:t>G</w:t>
                      </w:r>
                      <w:r>
                        <w:rPr>
                          <w:rFonts w:hint="eastAsia"/>
                          <w:b/>
                          <w:sz w:val="28"/>
                        </w:rPr>
                        <w:t>uideline</w:t>
                      </w:r>
                      <w:r>
                        <w:rPr>
                          <w:rFonts w:hint="eastAsia"/>
                          <w:b/>
                          <w:sz w:val="28"/>
                          <w:lang w:val="en-US" w:eastAsia="zh-CN"/>
                        </w:rPr>
                        <w:t>s</w:t>
                      </w:r>
                      <w:r>
                        <w:rPr>
                          <w:rFonts w:hint="eastAsia"/>
                          <w:b/>
                          <w:sz w:val="28"/>
                        </w:rPr>
                        <w:t xml:space="preserve"> for evaluating power </w:t>
                      </w:r>
                      <w:r>
                        <w:rPr>
                          <w:rFonts w:hint="eastAsia"/>
                          <w:b/>
                          <w:sz w:val="28"/>
                          <w:lang w:val="en-US" w:eastAsia="zh-CN"/>
                        </w:rPr>
                        <w:t>system</w:t>
                      </w:r>
                      <w:r>
                        <w:rPr>
                          <w:rFonts w:hint="eastAsia"/>
                          <w:b/>
                          <w:sz w:val="28"/>
                        </w:rPr>
                        <w:t xml:space="preserve"> </w:t>
                      </w:r>
                      <w:r>
                        <w:rPr>
                          <w:rFonts w:hint="eastAsia"/>
                          <w:b/>
                          <w:sz w:val="28"/>
                          <w:lang w:val="en-US" w:eastAsia="zh-CN"/>
                        </w:rPr>
                        <w:t>host</w:t>
                      </w:r>
                      <w:r>
                        <w:rPr>
                          <w:rFonts w:hint="eastAsia"/>
                          <w:b/>
                          <w:sz w:val="28"/>
                        </w:rPr>
                        <w:t>ing capacity of distributed resources connected to network</w:t>
                      </w:r>
                    </w:p>
                    <w:p>
                      <w:pPr>
                        <w:jc w:val="center"/>
                        <w:rPr>
                          <w:rFonts w:hint="eastAsia" w:ascii="黑体" w:eastAsia="黑体"/>
                          <w:b/>
                          <w:sz w:val="28"/>
                        </w:rPr>
                      </w:pPr>
                    </w:p>
                    <w:p>
                      <w:pPr>
                        <w:jc w:val="center"/>
                        <w:rPr>
                          <w:rFonts w:ascii="宋体" w:hAnsi="宋体"/>
                          <w:sz w:val="28"/>
                        </w:rPr>
                      </w:pPr>
                      <w:r>
                        <w:rPr>
                          <w:rFonts w:ascii="宋体" w:hAnsi="宋体"/>
                          <w:sz w:val="28"/>
                        </w:rPr>
                        <w:t>（</w:t>
                      </w:r>
                      <w:r>
                        <w:rPr>
                          <w:rFonts w:hint="eastAsia" w:ascii="宋体" w:hAnsi="宋体"/>
                          <w:sz w:val="28"/>
                          <w:lang w:val="en-US" w:eastAsia="zh-CN"/>
                        </w:rPr>
                        <w:t>征求意见</w:t>
                      </w:r>
                      <w:r>
                        <w:rPr>
                          <w:rFonts w:hint="eastAsia" w:ascii="宋体" w:hAnsi="宋体"/>
                          <w:sz w:val="28"/>
                        </w:rPr>
                        <w:t>稿</w:t>
                      </w:r>
                      <w:r>
                        <w:rPr>
                          <w:rFonts w:ascii="宋体" w:hAnsi="宋体"/>
                          <w:sz w:val="28"/>
                        </w:rPr>
                        <w:t>）</w:t>
                      </w:r>
                    </w:p>
                    <w:p>
                      <w:pPr>
                        <w:jc w:val="center"/>
                      </w:pPr>
                    </w:p>
                  </w:txbxContent>
                </v:textbox>
              </v:shape>
            </w:pict>
          </mc:Fallback>
        </mc:AlternateContent>
      </w:r>
    </w:p>
    <w:p>
      <w:pPr>
        <w:pStyle w:val="120"/>
        <w:spacing w:line="360" w:lineRule="auto"/>
        <w:ind w:firstLine="420"/>
        <w:rPr>
          <w:rFonts w:hint="eastAsia"/>
        </w:rPr>
      </w:pPr>
      <w: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724535</wp:posOffset>
                </wp:positionV>
                <wp:extent cx="6349365" cy="635"/>
                <wp:effectExtent l="0" t="0" r="0" b="0"/>
                <wp:wrapNone/>
                <wp:docPr id="3" name="直线 1042"/>
                <wp:cNvGraphicFramePr/>
                <a:graphic xmlns:a="http://schemas.openxmlformats.org/drawingml/2006/main">
                  <a:graphicData uri="http://schemas.microsoft.com/office/word/2010/wordprocessingShape">
                    <wps:wsp>
                      <wps:cNvCnPr/>
                      <wps:spPr>
                        <a:xfrm>
                          <a:off x="0" y="0"/>
                          <a:ext cx="6349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2" o:spid="_x0000_s1026" o:spt="20" style="position:absolute;left:0pt;margin-left:-6.1pt;margin-top:57.05pt;height:0.05pt;width:499.95pt;z-index:251661312;mso-width-relative:page;mso-height-relative:page;" filled="f" stroked="t" coordsize="21600,21600" o:gfxdata="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OBFitgAAAALAQAADwAAAAAAAAABACAAAAA4AAAAZHJzL2Rv&#10;d25yZXYueG1sUEsBAhQAFAAAAAgAh07iQGwFGNPrAQAA4AMAAA4AAAAAAAAAAQAgAAAAPQ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7125970</wp:posOffset>
                </wp:positionV>
                <wp:extent cx="6120765" cy="360045"/>
                <wp:effectExtent l="0" t="0" r="13335" b="1905"/>
                <wp:wrapNone/>
                <wp:docPr id="7" name="文本框 1047"/>
                <wp:cNvGraphicFramePr/>
                <a:graphic xmlns:a="http://schemas.openxmlformats.org/drawingml/2006/main">
                  <a:graphicData uri="http://schemas.microsoft.com/office/word/2010/wordprocessingShape">
                    <wps:wsp>
                      <wps:cNvSpPr txBox="1"/>
                      <wps:spPr>
                        <a:xfrm>
                          <a:off x="0" y="0"/>
                          <a:ext cx="6120765" cy="360045"/>
                        </a:xfrm>
                        <a:prstGeom prst="rect">
                          <a:avLst/>
                        </a:prstGeom>
                        <a:solidFill>
                          <a:srgbClr val="FFFFFF"/>
                        </a:solidFill>
                        <a:ln>
                          <a:noFill/>
                        </a:ln>
                      </wps:spPr>
                      <wps:txbx>
                        <w:txbxContent>
                          <w:p>
                            <w:pPr>
                              <w:jc w:val="center"/>
                              <w:rPr>
                                <w:rFonts w:ascii="黑体" w:eastAsia="黑体"/>
                                <w:spacing w:val="20"/>
                                <w:w w:val="135"/>
                                <w:sz w:val="28"/>
                              </w:rPr>
                            </w:pPr>
                            <w:r>
                              <w:rPr>
                                <w:rFonts w:hint="eastAsia" w:ascii="黑体" w:eastAsia="黑体"/>
                                <w:spacing w:val="20"/>
                                <w:w w:val="135"/>
                                <w:sz w:val="30"/>
                              </w:rPr>
                              <w:t>国家能源局</w:t>
                            </w:r>
                            <w:r>
                              <w:rPr>
                                <w:rFonts w:hint="eastAsia" w:ascii="黑体" w:eastAsia="黑体"/>
                                <w:spacing w:val="20"/>
                                <w:w w:val="135"/>
                                <w:sz w:val="28"/>
                              </w:rPr>
                              <w:t xml:space="preserve">  发 布</w:t>
                            </w:r>
                          </w:p>
                        </w:txbxContent>
                      </wps:txbx>
                      <wps:bodyPr wrap="square" lIns="0" tIns="0" rIns="91440" bIns="45720" upright="1"/>
                    </wps:wsp>
                  </a:graphicData>
                </a:graphic>
              </wp:anchor>
            </w:drawing>
          </mc:Choice>
          <mc:Fallback>
            <w:pict>
              <v:shape id="文本框 1047" o:spid="_x0000_s1026" o:spt="202" type="#_x0000_t202" style="position:absolute;left:0pt;margin-left:0.05pt;margin-top:561.1pt;height:28.35pt;width:481.95pt;z-index:251665408;mso-width-relative:page;mso-height-relative:page;" fillcolor="#FFFFFF" filled="t" stroked="f" coordsize="21600,21600" o:gfxdata="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936xzaAAAACgEAAA8AAAAAAAAAAQAgAAAAOAAAAGRycy9kb3ducmV2&#10;LnhtbFBLAQIUABQAAAAIAIdO4kCGZKr+5AEAALQDAAAOAAAAAAAAAAEAIAAAAD8BAABkcnMvZTJv&#10;RG9jLnhtbFBLBQYAAAAABgAGAFkBAACVBQAAAAA=&#10;">
                <v:fill on="t" focussize="0,0"/>
                <v:stroke on="f"/>
                <v:imagedata o:title=""/>
                <o:lock v:ext="edit" aspectratio="f"/>
                <v:textbox inset="0mm,0mm,2.54mm,1.27mm">
                  <w:txbxContent>
                    <w:p>
                      <w:pPr>
                        <w:jc w:val="center"/>
                        <w:rPr>
                          <w:rFonts w:ascii="黑体" w:eastAsia="黑体"/>
                          <w:spacing w:val="20"/>
                          <w:w w:val="135"/>
                          <w:sz w:val="28"/>
                        </w:rPr>
                      </w:pPr>
                      <w:r>
                        <w:rPr>
                          <w:rFonts w:hint="eastAsia" w:ascii="黑体" w:eastAsia="黑体"/>
                          <w:spacing w:val="20"/>
                          <w:w w:val="135"/>
                          <w:sz w:val="30"/>
                        </w:rPr>
                        <w:t>国家能源局</w:t>
                      </w:r>
                      <w:r>
                        <w:rPr>
                          <w:rFonts w:hint="eastAsia" w:ascii="黑体" w:eastAsia="黑体"/>
                          <w:spacing w:val="20"/>
                          <w:w w:val="135"/>
                          <w:sz w:val="28"/>
                        </w:rPr>
                        <w:t xml:space="preserve">  发 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6760210</wp:posOffset>
                </wp:positionV>
                <wp:extent cx="6027420" cy="27305"/>
                <wp:effectExtent l="0" t="4445" r="11430" b="6350"/>
                <wp:wrapNone/>
                <wp:docPr id="10" name="Line 11"/>
                <wp:cNvGraphicFramePr/>
                <a:graphic xmlns:a="http://schemas.openxmlformats.org/drawingml/2006/main">
                  <a:graphicData uri="http://schemas.microsoft.com/office/word/2010/wordprocessingShape">
                    <wps:wsp>
                      <wps:cNvCnPr>
                        <a:cxnSpLocks noChangeShapeType="1"/>
                      </wps:cNvCnPr>
                      <wps:spPr bwMode="auto">
                        <a:xfrm flipV="1">
                          <a:off x="0" y="0"/>
                          <a:ext cx="6027420" cy="27214"/>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flip:y;margin-left:0.05pt;margin-top:532.3pt;height:2.15pt;width:474.6pt;z-index:251668480;mso-width-relative:page;mso-height-relative:page;" filled="f" stroked="t" coordsize="21600,21600" o:gfxdata="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eJF7W1wAAAAoBAAAPAAAAAAAAAAEAIAAAADgAAABkcnMvZG93bnJldi54bWxQSwECFAAUAAAA&#10;CACHTuJA7DkLKdkBAAC9AwAADgAAAAAAAAABACAAAAA8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6506845</wp:posOffset>
                </wp:positionV>
                <wp:extent cx="2879725" cy="360045"/>
                <wp:effectExtent l="0" t="0" r="15875" b="1905"/>
                <wp:wrapNone/>
                <wp:docPr id="5" name="文本框 1044"/>
                <wp:cNvGraphicFramePr/>
                <a:graphic xmlns:a="http://schemas.openxmlformats.org/drawingml/2006/main">
                  <a:graphicData uri="http://schemas.microsoft.com/office/word/2010/wordprocessingShape">
                    <wps:wsp>
                      <wps:cNvSpPr txBox="1"/>
                      <wps:spPr>
                        <a:xfrm>
                          <a:off x="0" y="0"/>
                          <a:ext cx="2879725" cy="360045"/>
                        </a:xfrm>
                        <a:prstGeom prst="rect">
                          <a:avLst/>
                        </a:prstGeom>
                        <a:solidFill>
                          <a:srgbClr val="FFFFFF"/>
                        </a:solidFill>
                        <a:ln>
                          <a:noFill/>
                        </a:ln>
                      </wps:spPr>
                      <wps:txbx>
                        <w:txbxContent>
                          <w:p>
                            <w:pPr>
                              <w:rPr>
                                <w:rFonts w:ascii="黑体" w:eastAsia="黑体"/>
                                <w:sz w:val="28"/>
                              </w:rPr>
                            </w:pPr>
                            <w:r>
                              <w:rPr>
                                <w:rFonts w:hint="eastAsia" w:ascii="黑体" w:eastAsia="黑体"/>
                                <w:sz w:val="28"/>
                              </w:rPr>
                              <w:t>20</w:t>
                            </w:r>
                            <w:r>
                              <w:rPr>
                                <w:rFonts w:ascii="黑体" w:eastAsia="黑体"/>
                                <w:sz w:val="28"/>
                              </w:rPr>
                              <w:t>2</w:t>
                            </w:r>
                            <w:r>
                              <w:rPr>
                                <w:rFonts w:hint="eastAsia" w:ascii="黑体" w:eastAsia="黑体"/>
                                <w:sz w:val="28"/>
                              </w:rPr>
                              <w:t>X-XX-XX发布</w:t>
                            </w:r>
                          </w:p>
                        </w:txbxContent>
                      </wps:txbx>
                      <wps:bodyPr wrap="square" lIns="0" tIns="0" rIns="91440" bIns="45720" upright="1"/>
                    </wps:wsp>
                  </a:graphicData>
                </a:graphic>
              </wp:anchor>
            </w:drawing>
          </mc:Choice>
          <mc:Fallback>
            <w:pict>
              <v:shape id="文本框 1044" o:spid="_x0000_s1026" o:spt="202" type="#_x0000_t202" style="position:absolute;left:0pt;margin-left:-5.3pt;margin-top:512.35pt;height:28.35pt;width:226.75pt;z-index:251663360;mso-width-relative:page;mso-height-relative:page;" fillcolor="#FFFFFF" filled="t" stroked="f" coordsize="21600,21600" o:gfxdata="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3h+nncAAAADQEAAA8AAAAAAAAAAQAgAAAAOAAAAGRycy9kb3du&#10;cmV2LnhtbFBLAQIUABQAAAAIAIdO4kBOcnH55QEAALQDAAAOAAAAAAAAAAEAIAAAAEEBAABkcnMv&#10;ZTJvRG9jLnhtbFBLBQYAAAAABgAGAFkBAACYBQAAAAA=&#10;">
                <v:fill on="t" focussize="0,0"/>
                <v:stroke on="f"/>
                <v:imagedata o:title=""/>
                <o:lock v:ext="edit" aspectratio="f"/>
                <v:textbox inset="0mm,0mm,2.54mm,1.27mm">
                  <w:txbxContent>
                    <w:p>
                      <w:pPr>
                        <w:rPr>
                          <w:rFonts w:ascii="黑体" w:eastAsia="黑体"/>
                          <w:sz w:val="28"/>
                        </w:rPr>
                      </w:pPr>
                      <w:r>
                        <w:rPr>
                          <w:rFonts w:hint="eastAsia" w:ascii="黑体" w:eastAsia="黑体"/>
                          <w:sz w:val="28"/>
                        </w:rPr>
                        <w:t>20</w:t>
                      </w:r>
                      <w:r>
                        <w:rPr>
                          <w:rFonts w:ascii="黑体" w:eastAsia="黑体"/>
                          <w:sz w:val="28"/>
                        </w:rPr>
                        <w:t>2</w:t>
                      </w:r>
                      <w:r>
                        <w:rPr>
                          <w:rFonts w:hint="eastAsia" w:ascii="黑体" w:eastAsia="黑体"/>
                          <w:sz w:val="28"/>
                        </w:rPr>
                        <w:t>X-XX-XX发布</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311150</wp:posOffset>
                </wp:positionV>
                <wp:extent cx="6858000" cy="720090"/>
                <wp:effectExtent l="0" t="0" r="0" b="3810"/>
                <wp:wrapNone/>
                <wp:docPr id="2" name="文本框 1041"/>
                <wp:cNvGraphicFramePr/>
                <a:graphic xmlns:a="http://schemas.openxmlformats.org/drawingml/2006/main">
                  <a:graphicData uri="http://schemas.microsoft.com/office/word/2010/wordprocessingShape">
                    <wps:wsp>
                      <wps:cNvSpPr txBox="1"/>
                      <wps:spPr>
                        <a:xfrm>
                          <a:off x="0" y="0"/>
                          <a:ext cx="6858000" cy="720090"/>
                        </a:xfrm>
                        <a:prstGeom prst="rect">
                          <a:avLst/>
                        </a:prstGeom>
                        <a:solidFill>
                          <a:srgbClr val="FFFFFF"/>
                        </a:solidFill>
                        <a:ln>
                          <a:noFill/>
                        </a:ln>
                      </wps:spPr>
                      <wps:txbx>
                        <w:txbxContent>
                          <w:p>
                            <w:pPr>
                              <w:wordWrap w:val="0"/>
                              <w:ind w:right="-59" w:rightChars="-28"/>
                              <w:jc w:val="right"/>
                              <w:rPr>
                                <w:rFonts w:hint="default" w:ascii="黑体" w:eastAsia="黑体"/>
                                <w:sz w:val="28"/>
                                <w:lang w:val="en-US" w:eastAsia="zh-CN"/>
                              </w:rPr>
                            </w:pPr>
                            <w:r>
                              <w:rPr>
                                <w:rFonts w:hint="eastAsia" w:ascii="黑体" w:eastAsia="黑体"/>
                                <w:sz w:val="28"/>
                                <w:lang w:val="de-DE"/>
                              </w:rPr>
                              <w:t xml:space="preserve">                                                            </w:t>
                            </w:r>
                            <w:r>
                              <w:rPr>
                                <w:rFonts w:hint="eastAsia" w:ascii="黑体" w:eastAsia="黑体"/>
                                <w:sz w:val="28"/>
                                <w:lang w:val="en-US" w:eastAsia="zh-CN"/>
                              </w:rPr>
                              <w:t>DL</w:t>
                            </w:r>
                            <w:r>
                              <w:rPr>
                                <w:rFonts w:ascii="黑体" w:eastAsia="黑体"/>
                                <w:sz w:val="28"/>
                                <w:lang w:val="de-DE"/>
                              </w:rPr>
                              <w:t xml:space="preserve">/T </w:t>
                            </w:r>
                            <w:r>
                              <w:rPr>
                                <w:rFonts w:hint="eastAsia" w:ascii="黑体" w:eastAsia="黑体"/>
                                <w:sz w:val="28"/>
                                <w:lang w:val="en-US" w:eastAsia="zh-CN"/>
                              </w:rPr>
                              <w:t>2041</w:t>
                            </w:r>
                            <w:r>
                              <w:rPr>
                                <w:rFonts w:ascii="黑体" w:eastAsia="黑体"/>
                                <w:sz w:val="28"/>
                                <w:lang w:val="de-DE"/>
                              </w:rPr>
                              <w:t>—20</w:t>
                            </w:r>
                            <w:r>
                              <w:rPr>
                                <w:rFonts w:hint="eastAsia" w:ascii="黑体" w:eastAsia="黑体"/>
                                <w:sz w:val="28"/>
                                <w:lang w:val="en-US" w:eastAsia="zh-CN"/>
                              </w:rPr>
                              <w:t>25</w:t>
                            </w:r>
                          </w:p>
                          <w:p>
                            <w:pPr>
                              <w:tabs>
                                <w:tab w:val="left" w:pos="6090"/>
                              </w:tabs>
                              <w:wordWrap w:val="0"/>
                              <w:ind w:right="45"/>
                              <w:jc w:val="right"/>
                              <w:rPr>
                                <w:rFonts w:hint="default" w:ascii="宋体" w:hAnsi="宋体" w:eastAsia="宋体"/>
                                <w:lang w:val="en-US" w:eastAsia="zh-CN"/>
                              </w:rPr>
                            </w:pPr>
                            <w:r>
                              <w:rPr>
                                <w:rFonts w:hint="eastAsia" w:ascii="宋体" w:hAnsi="宋体"/>
                                <w:lang w:val="en-US" w:eastAsia="zh-CN"/>
                              </w:rPr>
                              <w:t>代替DL/T 2041—2019</w:t>
                            </w:r>
                          </w:p>
                        </w:txbxContent>
                      </wps:txbx>
                      <wps:bodyPr wrap="square" lIns="0" tIns="0" rIns="91440" bIns="45720" upright="1"/>
                    </wps:wsp>
                  </a:graphicData>
                </a:graphic>
              </wp:anchor>
            </w:drawing>
          </mc:Choice>
          <mc:Fallback>
            <w:pict>
              <v:shape id="文本框 1041" o:spid="_x0000_s1026" o:spt="202" type="#_x0000_t202" style="position:absolute;left:0pt;margin-left:-43.2pt;margin-top:24.5pt;height:56.7pt;width:540pt;z-index:251660288;mso-width-relative:page;mso-height-relative:page;" fillcolor="#FFFFFF" filled="t" stroked="f" coordsize="21600,21600" o:gfxdata="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yFEhe9oAAAAKAQAADwAAAAAAAAABACAAAAA4AAAAZHJzL2Rvd25y&#10;ZXYueG1sUEsBAhQAFAAAAAgAh07iQNIcndLmAQAAtAMAAA4AAAAAAAAAAQAgAAAAPwEAAGRycy9l&#10;Mm9Eb2MueG1sUEsFBgAAAAAGAAYAWQEAAJcFAAAAAA==&#10;">
                <v:fill on="t" focussize="0,0"/>
                <v:stroke on="f"/>
                <v:imagedata o:title=""/>
                <o:lock v:ext="edit" aspectratio="f"/>
                <v:textbox inset="0mm,0mm,2.54mm,1.27mm">
                  <w:txbxContent>
                    <w:p>
                      <w:pPr>
                        <w:wordWrap w:val="0"/>
                        <w:ind w:right="-59" w:rightChars="-28"/>
                        <w:jc w:val="right"/>
                        <w:rPr>
                          <w:rFonts w:hint="default" w:ascii="黑体" w:eastAsia="黑体"/>
                          <w:sz w:val="28"/>
                          <w:lang w:val="en-US" w:eastAsia="zh-CN"/>
                        </w:rPr>
                      </w:pPr>
                      <w:r>
                        <w:rPr>
                          <w:rFonts w:hint="eastAsia" w:ascii="黑体" w:eastAsia="黑体"/>
                          <w:sz w:val="28"/>
                          <w:lang w:val="de-DE"/>
                        </w:rPr>
                        <w:t xml:space="preserve">                                                            </w:t>
                      </w:r>
                      <w:r>
                        <w:rPr>
                          <w:rFonts w:hint="eastAsia" w:ascii="黑体" w:eastAsia="黑体"/>
                          <w:sz w:val="28"/>
                          <w:lang w:val="en-US" w:eastAsia="zh-CN"/>
                        </w:rPr>
                        <w:t>DL</w:t>
                      </w:r>
                      <w:r>
                        <w:rPr>
                          <w:rFonts w:ascii="黑体" w:eastAsia="黑体"/>
                          <w:sz w:val="28"/>
                          <w:lang w:val="de-DE"/>
                        </w:rPr>
                        <w:t xml:space="preserve">/T </w:t>
                      </w:r>
                      <w:r>
                        <w:rPr>
                          <w:rFonts w:hint="eastAsia" w:ascii="黑体" w:eastAsia="黑体"/>
                          <w:sz w:val="28"/>
                          <w:lang w:val="en-US" w:eastAsia="zh-CN"/>
                        </w:rPr>
                        <w:t>2041</w:t>
                      </w:r>
                      <w:r>
                        <w:rPr>
                          <w:rFonts w:ascii="黑体" w:eastAsia="黑体"/>
                          <w:sz w:val="28"/>
                          <w:lang w:val="de-DE"/>
                        </w:rPr>
                        <w:t>—20</w:t>
                      </w:r>
                      <w:r>
                        <w:rPr>
                          <w:rFonts w:hint="eastAsia" w:ascii="黑体" w:eastAsia="黑体"/>
                          <w:sz w:val="28"/>
                          <w:lang w:val="en-US" w:eastAsia="zh-CN"/>
                        </w:rPr>
                        <w:t>25</w:t>
                      </w:r>
                    </w:p>
                    <w:p>
                      <w:pPr>
                        <w:tabs>
                          <w:tab w:val="left" w:pos="6090"/>
                        </w:tabs>
                        <w:wordWrap w:val="0"/>
                        <w:ind w:right="45"/>
                        <w:jc w:val="right"/>
                        <w:rPr>
                          <w:rFonts w:hint="default" w:ascii="宋体" w:hAnsi="宋体" w:eastAsia="宋体"/>
                          <w:lang w:val="en-US" w:eastAsia="zh-CN"/>
                        </w:rPr>
                      </w:pPr>
                      <w:r>
                        <w:rPr>
                          <w:rFonts w:hint="eastAsia" w:ascii="宋体" w:hAnsi="宋体"/>
                          <w:lang w:val="en-US" w:eastAsia="zh-CN"/>
                        </w:rPr>
                        <w:t>代替DL/T 2041—2019</w:t>
                      </w:r>
                    </w:p>
                  </w:txbxContent>
                </v:textbox>
              </v:shape>
            </w:pict>
          </mc:Fallback>
        </mc:AlternateContent>
      </w:r>
    </w:p>
    <w:p>
      <w:pPr>
        <w:pStyle w:val="120"/>
        <w:spacing w:line="360" w:lineRule="auto"/>
        <w:ind w:firstLine="199" w:firstLineChars="95"/>
        <w:rPr>
          <w:rFonts w:hint="eastAsia"/>
        </w:rPr>
        <w:sectPr>
          <w:headerReference r:id="rId5" w:type="first"/>
          <w:footerReference r:id="rId8" w:type="first"/>
          <w:headerReference r:id="rId3" w:type="default"/>
          <w:footerReference r:id="rId6" w:type="default"/>
          <w:headerReference r:id="rId4" w:type="even"/>
          <w:footerReference r:id="rId7" w:type="even"/>
          <w:pgSz w:w="11907" w:h="16839"/>
          <w:pgMar w:top="567" w:right="1134" w:bottom="1134" w:left="1417" w:header="283" w:footer="1134" w:gutter="0"/>
          <w:pgNumType w:fmt="upperRoman" w:start="1"/>
          <w:cols w:space="720" w:num="1"/>
          <w:titlePg/>
          <w:docGrid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3291205</wp:posOffset>
                </wp:positionH>
                <wp:positionV relativeFrom="paragraph">
                  <wp:posOffset>6238240</wp:posOffset>
                </wp:positionV>
                <wp:extent cx="2880995" cy="360045"/>
                <wp:effectExtent l="0" t="0" r="14605" b="1905"/>
                <wp:wrapNone/>
                <wp:docPr id="6" name="文本框 1045"/>
                <wp:cNvGraphicFramePr/>
                <a:graphic xmlns:a="http://schemas.openxmlformats.org/drawingml/2006/main">
                  <a:graphicData uri="http://schemas.microsoft.com/office/word/2010/wordprocessingShape">
                    <wps:wsp>
                      <wps:cNvSpPr txBox="1"/>
                      <wps:spPr>
                        <a:xfrm>
                          <a:off x="0" y="0"/>
                          <a:ext cx="2880995" cy="360045"/>
                        </a:xfrm>
                        <a:prstGeom prst="rect">
                          <a:avLst/>
                        </a:prstGeom>
                        <a:solidFill>
                          <a:srgbClr val="FFFFFF"/>
                        </a:solidFill>
                        <a:ln>
                          <a:noFill/>
                        </a:ln>
                      </wps:spPr>
                      <wps:txbx>
                        <w:txbxContent>
                          <w:p>
                            <w:pPr>
                              <w:jc w:val="right"/>
                              <w:rPr>
                                <w:rFonts w:ascii="黑体" w:eastAsia="黑体"/>
                                <w:sz w:val="28"/>
                              </w:rPr>
                            </w:pPr>
                            <w:r>
                              <w:rPr>
                                <w:rFonts w:hint="eastAsia" w:ascii="黑体" w:eastAsia="黑体"/>
                                <w:sz w:val="28"/>
                              </w:rPr>
                              <w:t>20</w:t>
                            </w:r>
                            <w:r>
                              <w:rPr>
                                <w:rFonts w:ascii="黑体" w:eastAsia="黑体"/>
                                <w:sz w:val="28"/>
                              </w:rPr>
                              <w:t>2</w:t>
                            </w:r>
                            <w:r>
                              <w:rPr>
                                <w:rFonts w:hint="eastAsia" w:ascii="黑体" w:eastAsia="黑体"/>
                                <w:sz w:val="28"/>
                              </w:rPr>
                              <w:t>X-XX-XX实施</w:t>
                            </w:r>
                          </w:p>
                        </w:txbxContent>
                      </wps:txbx>
                      <wps:bodyPr wrap="square" lIns="0" tIns="0" rIns="91440" bIns="45720" upright="1"/>
                    </wps:wsp>
                  </a:graphicData>
                </a:graphic>
              </wp:anchor>
            </w:drawing>
          </mc:Choice>
          <mc:Fallback>
            <w:pict>
              <v:shape id="文本框 1045" o:spid="_x0000_s1026" o:spt="202" type="#_x0000_t202" style="position:absolute;left:0pt;margin-left:259.15pt;margin-top:491.2pt;height:28.35pt;width:226.85pt;z-index:251664384;mso-width-relative:page;mso-height-relative:page;" fillcolor="#FFFFFF" filled="t" stroked="f" coordsize="21600,21600" o:gfxdata="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bpwxtwAAAAMAQAADwAAAAAAAAABACAAAAA4AAAAZHJzL2Rvd25y&#10;ZXYueG1sUEsBAhQAFAAAAAgAh07iQPLqq+7kAQAAtAMAAA4AAAAAAAAAAQAgAAAAQQEAAGRycy9l&#10;Mm9Eb2MueG1sUEsFBgAAAAAGAAYAWQEAAJcFAAAAAA==&#10;">
                <v:fill on="t" focussize="0,0"/>
                <v:stroke on="f"/>
                <v:imagedata o:title=""/>
                <o:lock v:ext="edit" aspectratio="f"/>
                <v:textbox inset="0mm,0mm,2.54mm,1.27mm">
                  <w:txbxContent>
                    <w:p>
                      <w:pPr>
                        <w:jc w:val="right"/>
                        <w:rPr>
                          <w:rFonts w:ascii="黑体" w:eastAsia="黑体"/>
                          <w:sz w:val="28"/>
                        </w:rPr>
                      </w:pPr>
                      <w:r>
                        <w:rPr>
                          <w:rFonts w:hint="eastAsia" w:ascii="黑体" w:eastAsia="黑体"/>
                          <w:sz w:val="28"/>
                        </w:rPr>
                        <w:t>20</w:t>
                      </w:r>
                      <w:r>
                        <w:rPr>
                          <w:rFonts w:ascii="黑体" w:eastAsia="黑体"/>
                          <w:sz w:val="28"/>
                        </w:rPr>
                        <w:t>2</w:t>
                      </w:r>
                      <w:r>
                        <w:rPr>
                          <w:rFonts w:hint="eastAsia" w:ascii="黑体" w:eastAsia="黑体"/>
                          <w:sz w:val="28"/>
                        </w:rPr>
                        <w:t>X-XX-XX实施</w:t>
                      </w:r>
                    </w:p>
                  </w:txbxContent>
                </v:textbox>
              </v:shape>
            </w:pict>
          </mc:Fallback>
        </mc:AlternateContent>
      </w:r>
    </w:p>
    <w:bookmarkEnd w:id="0"/>
    <w:p>
      <w:pPr>
        <w:pStyle w:val="52"/>
        <w:tabs>
          <w:tab w:val="right" w:leader="dot" w:pos="9344"/>
        </w:tabs>
        <w:jc w:val="center"/>
        <w:rPr>
          <w:rFonts w:eastAsia="黑体"/>
          <w:sz w:val="32"/>
        </w:rPr>
      </w:pPr>
      <w:bookmarkStart w:id="32" w:name="标准附录"/>
      <w:bookmarkEnd w:id="32"/>
      <w:bookmarkStart w:id="33" w:name="标准目次"/>
      <w:bookmarkEnd w:id="33"/>
      <w:bookmarkStart w:id="34" w:name="标准前言"/>
      <w:bookmarkEnd w:id="34"/>
      <w:bookmarkStart w:id="35" w:name="标准内容"/>
      <w:bookmarkEnd w:id="35"/>
      <w:bookmarkStart w:id="36" w:name="_Toc178009441"/>
      <w:r>
        <w:rPr>
          <w:rFonts w:hint="eastAsia" w:eastAsia="黑体"/>
          <w:sz w:val="32"/>
        </w:rPr>
        <w:t>目</w:t>
      </w:r>
      <w:r>
        <w:rPr>
          <w:rFonts w:hint="eastAsia" w:eastAsia="黑体"/>
          <w:sz w:val="32"/>
          <w:lang w:val="en-US" w:eastAsia="zh-CN"/>
        </w:rPr>
        <w:t>　　</w:t>
      </w:r>
      <w:r>
        <w:rPr>
          <w:rFonts w:hint="eastAsia" w:eastAsia="黑体"/>
          <w:sz w:val="32"/>
        </w:rPr>
        <w:t>次</w:t>
      </w:r>
      <w:bookmarkEnd w:id="36"/>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TOC \o "1-1" \h \z \u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_Toc1016 </w:instrText>
      </w:r>
      <w:r>
        <w:rPr>
          <w:rFonts w:hint="eastAsia" w:asciiTheme="minorEastAsia" w:hAnsiTheme="minorEastAsia" w:eastAsiaTheme="minorEastAsia" w:cstheme="minorEastAsia"/>
          <w:szCs w:val="21"/>
        </w:rPr>
        <w:fldChar w:fldCharType="separate"/>
      </w:r>
      <w:r>
        <w:rPr>
          <w:rFonts w:hint="eastAsia" w:eastAsia="黑体"/>
        </w:rPr>
        <w:t>前言</w:t>
      </w:r>
      <w:r>
        <w:tab/>
      </w:r>
      <w:r>
        <w:fldChar w:fldCharType="begin"/>
      </w:r>
      <w:r>
        <w:instrText xml:space="preserve"> PAGEREF _Toc1016 \h </w:instrText>
      </w:r>
      <w:r>
        <w:fldChar w:fldCharType="separate"/>
      </w:r>
      <w:r>
        <w:t>II</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_Toc27181 </w:instrText>
      </w:r>
      <w:r>
        <w:rPr>
          <w:rFonts w:hint="eastAsia" w:asciiTheme="minorEastAsia" w:hAnsiTheme="minorEastAsia" w:eastAsiaTheme="minorEastAsia" w:cstheme="minorEastAsia"/>
          <w:szCs w:val="21"/>
        </w:rPr>
        <w:fldChar w:fldCharType="separate"/>
      </w:r>
      <w:r>
        <w:rPr>
          <w:rFonts w:hint="default"/>
          <w:i w:val="0"/>
          <w:szCs w:val="21"/>
        </w:rPr>
        <w:t>1</w:t>
      </w:r>
      <w:r>
        <w:rPr>
          <w:rFonts w:hint="eastAsia"/>
          <w:i w:val="0"/>
          <w:szCs w:val="21"/>
          <w:lang w:eastAsia="zh-CN"/>
        </w:rPr>
        <w:t>　</w:t>
      </w:r>
      <w:r>
        <w:rPr>
          <w:rFonts w:hint="eastAsia"/>
        </w:rPr>
        <w:t>范围</w:t>
      </w:r>
      <w:r>
        <w:tab/>
      </w:r>
      <w:r>
        <w:fldChar w:fldCharType="begin"/>
      </w:r>
      <w:r>
        <w:instrText xml:space="preserve"> PAGEREF _Toc27181 \h </w:instrText>
      </w:r>
      <w:r>
        <w:fldChar w:fldCharType="separate"/>
      </w:r>
      <w:r>
        <w:t>1</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_Toc24653 </w:instrText>
      </w:r>
      <w:r>
        <w:rPr>
          <w:rFonts w:hint="eastAsia" w:asciiTheme="minorEastAsia" w:hAnsiTheme="minorEastAsia" w:eastAsiaTheme="minorEastAsia" w:cstheme="minorEastAsia"/>
          <w:szCs w:val="21"/>
        </w:rPr>
        <w:fldChar w:fldCharType="separate"/>
      </w:r>
      <w:r>
        <w:rPr>
          <w:rFonts w:hint="default"/>
          <w:i w:val="0"/>
          <w:szCs w:val="21"/>
        </w:rPr>
        <w:t>2</w:t>
      </w:r>
      <w:r>
        <w:rPr>
          <w:rFonts w:hint="eastAsia"/>
          <w:i w:val="0"/>
          <w:szCs w:val="21"/>
          <w:lang w:eastAsia="zh-CN"/>
        </w:rPr>
        <w:t>　</w:t>
      </w:r>
      <w:r>
        <w:rPr>
          <w:rFonts w:hint="eastAsia"/>
        </w:rPr>
        <w:t>规范性引用文件</w:t>
      </w:r>
      <w:r>
        <w:tab/>
      </w:r>
      <w:r>
        <w:fldChar w:fldCharType="begin"/>
      </w:r>
      <w:r>
        <w:instrText xml:space="preserve"> PAGEREF _Toc24653 \h </w:instrText>
      </w:r>
      <w:r>
        <w:fldChar w:fldCharType="separate"/>
      </w:r>
      <w:r>
        <w:t>1</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_Toc9631 </w:instrText>
      </w:r>
      <w:r>
        <w:rPr>
          <w:rFonts w:hint="eastAsia" w:asciiTheme="minorEastAsia" w:hAnsiTheme="minorEastAsia" w:eastAsiaTheme="minorEastAsia" w:cstheme="minorEastAsia"/>
          <w:szCs w:val="21"/>
        </w:rPr>
        <w:fldChar w:fldCharType="separate"/>
      </w:r>
      <w:r>
        <w:rPr>
          <w:rFonts w:hint="default"/>
          <w:i w:val="0"/>
          <w:szCs w:val="21"/>
        </w:rPr>
        <w:t>3</w:t>
      </w:r>
      <w:r>
        <w:rPr>
          <w:rFonts w:hint="eastAsia"/>
          <w:i w:val="0"/>
          <w:szCs w:val="21"/>
          <w:lang w:eastAsia="zh-CN"/>
        </w:rPr>
        <w:t>　</w:t>
      </w:r>
      <w:r>
        <w:rPr>
          <w:rFonts w:hint="eastAsia"/>
        </w:rPr>
        <w:t>术语和定义</w:t>
      </w:r>
      <w:r>
        <w:tab/>
      </w:r>
      <w:r>
        <w:fldChar w:fldCharType="begin"/>
      </w:r>
      <w:r>
        <w:instrText xml:space="preserve"> PAGEREF _Toc9631 \h </w:instrText>
      </w:r>
      <w:r>
        <w:fldChar w:fldCharType="separate"/>
      </w:r>
      <w:r>
        <w:t>1</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_Toc14536 </w:instrText>
      </w:r>
      <w:r>
        <w:rPr>
          <w:rFonts w:hint="eastAsia" w:asciiTheme="minorEastAsia" w:hAnsiTheme="minorEastAsia" w:eastAsiaTheme="minorEastAsia" w:cstheme="minorEastAsia"/>
          <w:szCs w:val="21"/>
        </w:rPr>
        <w:fldChar w:fldCharType="separate"/>
      </w:r>
      <w:r>
        <w:rPr>
          <w:rFonts w:hint="default"/>
          <w:i w:val="0"/>
          <w:szCs w:val="21"/>
        </w:rPr>
        <w:t>4</w:t>
      </w:r>
      <w:r>
        <w:rPr>
          <w:rFonts w:hint="eastAsia"/>
          <w:i w:val="0"/>
          <w:szCs w:val="21"/>
          <w:lang w:eastAsia="zh-CN"/>
        </w:rPr>
        <w:t>　</w:t>
      </w:r>
      <w:r>
        <w:rPr>
          <w:rFonts w:hint="eastAsia"/>
        </w:rPr>
        <w:t>总体要求</w:t>
      </w:r>
      <w:r>
        <w:tab/>
      </w:r>
      <w:r>
        <w:fldChar w:fldCharType="begin"/>
      </w:r>
      <w:r>
        <w:instrText xml:space="preserve"> PAGEREF _Toc14536 \h </w:instrText>
      </w:r>
      <w:r>
        <w:fldChar w:fldCharType="separate"/>
      </w:r>
      <w:r>
        <w:t>2</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_Toc1892 </w:instrText>
      </w:r>
      <w:r>
        <w:rPr>
          <w:rFonts w:hint="eastAsia" w:asciiTheme="minorEastAsia" w:hAnsiTheme="minorEastAsia" w:eastAsiaTheme="minorEastAsia" w:cstheme="minorEastAsia"/>
          <w:szCs w:val="21"/>
        </w:rPr>
        <w:fldChar w:fldCharType="separate"/>
      </w:r>
      <w:r>
        <w:rPr>
          <w:rFonts w:hint="default"/>
          <w:i w:val="0"/>
          <w:szCs w:val="21"/>
        </w:rPr>
        <w:t>5</w:t>
      </w:r>
      <w:r>
        <w:rPr>
          <w:rFonts w:hint="eastAsia"/>
          <w:i w:val="0"/>
          <w:szCs w:val="21"/>
          <w:lang w:eastAsia="zh-CN"/>
        </w:rPr>
        <w:t>　</w:t>
      </w:r>
      <w:r>
        <w:rPr>
          <w:rFonts w:hint="eastAsia"/>
          <w:lang w:val="en-US" w:eastAsia="zh-CN"/>
        </w:rPr>
        <w:t>系统级承载力计算</w:t>
      </w:r>
      <w:r>
        <w:tab/>
      </w:r>
      <w:r>
        <w:fldChar w:fldCharType="begin"/>
      </w:r>
      <w:r>
        <w:instrText xml:space="preserve"> PAGEREF _Toc1892 \h </w:instrText>
      </w:r>
      <w:r>
        <w:fldChar w:fldCharType="separate"/>
      </w:r>
      <w:r>
        <w:t>2</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_Toc12025 </w:instrText>
      </w:r>
      <w:r>
        <w:rPr>
          <w:rFonts w:hint="eastAsia" w:asciiTheme="minorEastAsia" w:hAnsiTheme="minorEastAsia" w:eastAsiaTheme="minorEastAsia" w:cstheme="minorEastAsia"/>
          <w:szCs w:val="21"/>
        </w:rPr>
        <w:fldChar w:fldCharType="separate"/>
      </w:r>
      <w:r>
        <w:rPr>
          <w:rFonts w:hint="default" w:hAnsi="Times New Roman" w:cs="Times New Roman"/>
          <w:i w:val="0"/>
          <w:szCs w:val="21"/>
        </w:rPr>
        <w:t>6</w:t>
      </w:r>
      <w:r>
        <w:rPr>
          <w:rFonts w:hint="eastAsia" w:cs="Times New Roman"/>
          <w:i w:val="0"/>
          <w:szCs w:val="21"/>
          <w:lang w:eastAsia="zh-CN"/>
        </w:rPr>
        <w:t>　</w:t>
      </w:r>
      <w:r>
        <w:rPr>
          <w:rFonts w:hint="eastAsia" w:hAnsi="Times New Roman" w:cs="Times New Roman"/>
          <w:lang w:val="en-US" w:eastAsia="zh-CN"/>
        </w:rPr>
        <w:t>设备级承载力计算</w:t>
      </w:r>
      <w:r>
        <w:tab/>
      </w:r>
      <w:r>
        <w:fldChar w:fldCharType="begin"/>
      </w:r>
      <w:r>
        <w:instrText xml:space="preserve"> PAGEREF _Toc12025 \h </w:instrText>
      </w:r>
      <w:r>
        <w:fldChar w:fldCharType="separate"/>
      </w:r>
      <w:r>
        <w:t>3</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_Toc15083 </w:instrText>
      </w:r>
      <w:r>
        <w:rPr>
          <w:rFonts w:hint="eastAsia" w:asciiTheme="minorEastAsia" w:hAnsiTheme="minorEastAsia" w:eastAsiaTheme="minorEastAsia" w:cstheme="minorEastAsia"/>
          <w:szCs w:val="21"/>
        </w:rPr>
        <w:fldChar w:fldCharType="separate"/>
      </w:r>
      <w:r>
        <w:rPr>
          <w:rFonts w:hint="default" w:hAnsi="Times New Roman" w:cs="Times New Roman"/>
          <w:i w:val="0"/>
          <w:szCs w:val="21"/>
          <w:lang w:val="en-US" w:eastAsia="zh-CN"/>
        </w:rPr>
        <w:t>7</w:t>
      </w:r>
      <w:r>
        <w:rPr>
          <w:rFonts w:hint="eastAsia" w:cs="Times New Roman"/>
          <w:i w:val="0"/>
          <w:szCs w:val="21"/>
          <w:lang w:val="en-US" w:eastAsia="zh-CN"/>
        </w:rPr>
        <w:t>　</w:t>
      </w:r>
      <w:r>
        <w:rPr>
          <w:rFonts w:hint="eastAsia" w:hAnsi="Times New Roman" w:cs="Times New Roman"/>
          <w:lang w:val="en-US" w:eastAsia="zh-CN"/>
        </w:rPr>
        <w:t>承载力计算结果校核</w:t>
      </w:r>
      <w:r>
        <w:tab/>
      </w:r>
      <w:r>
        <w:fldChar w:fldCharType="begin"/>
      </w:r>
      <w:r>
        <w:instrText xml:space="preserve"> PAGEREF _Toc15083 \h </w:instrText>
      </w:r>
      <w:r>
        <w:fldChar w:fldCharType="separate"/>
      </w:r>
      <w:r>
        <w:t>4</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_Toc6196 </w:instrText>
      </w:r>
      <w:r>
        <w:rPr>
          <w:rFonts w:hint="eastAsia" w:asciiTheme="minorEastAsia" w:hAnsiTheme="minorEastAsia" w:eastAsiaTheme="minorEastAsia" w:cstheme="minorEastAsia"/>
          <w:szCs w:val="21"/>
        </w:rPr>
        <w:fldChar w:fldCharType="separate"/>
      </w:r>
      <w:r>
        <w:rPr>
          <w:rFonts w:hint="default" w:hAnsi="Times New Roman" w:cs="Times New Roman"/>
          <w:i w:val="0"/>
          <w:szCs w:val="21"/>
          <w:lang w:val="en-US" w:eastAsia="zh-CN"/>
        </w:rPr>
        <w:t>8</w:t>
      </w:r>
      <w:r>
        <w:rPr>
          <w:rFonts w:hint="eastAsia" w:cs="Times New Roman"/>
          <w:i w:val="0"/>
          <w:szCs w:val="21"/>
          <w:lang w:val="en-US" w:eastAsia="zh-CN"/>
        </w:rPr>
        <w:t>　</w:t>
      </w:r>
      <w:r>
        <w:rPr>
          <w:rFonts w:hint="eastAsia" w:hAnsi="Times New Roman" w:cs="Times New Roman"/>
          <w:lang w:val="en-US" w:eastAsia="zh-CN"/>
        </w:rPr>
        <w:t>可开放容量评估及等级划分</w:t>
      </w:r>
      <w:r>
        <w:tab/>
      </w:r>
      <w:r>
        <w:fldChar w:fldCharType="begin"/>
      </w:r>
      <w:r>
        <w:instrText xml:space="preserve"> PAGEREF _Toc6196 \h </w:instrText>
      </w:r>
      <w:r>
        <w:fldChar w:fldCharType="separate"/>
      </w:r>
      <w:r>
        <w:t>4</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_Toc8557 </w:instrText>
      </w:r>
      <w:r>
        <w:rPr>
          <w:rFonts w:hint="eastAsia" w:asciiTheme="minorEastAsia" w:hAnsiTheme="minorEastAsia" w:eastAsiaTheme="minorEastAsia" w:cstheme="minorEastAsia"/>
          <w:szCs w:val="21"/>
        </w:rPr>
        <w:fldChar w:fldCharType="separate"/>
      </w:r>
      <w:r>
        <w:rPr>
          <w:rFonts w:hint="default" w:hAnsi="Times New Roman" w:cs="Times New Roman"/>
          <w:i w:val="0"/>
          <w:szCs w:val="21"/>
          <w:lang w:val="en-US" w:eastAsia="zh-CN"/>
        </w:rPr>
        <w:t>9</w:t>
      </w:r>
      <w:r>
        <w:rPr>
          <w:rFonts w:hint="eastAsia" w:cs="Times New Roman"/>
          <w:i w:val="0"/>
          <w:szCs w:val="21"/>
          <w:lang w:val="en-US" w:eastAsia="zh-CN"/>
        </w:rPr>
        <w:t>　</w:t>
      </w:r>
      <w:r>
        <w:rPr>
          <w:rFonts w:hint="eastAsia" w:hAnsi="Times New Roman" w:cs="Times New Roman"/>
          <w:lang w:val="en-US" w:eastAsia="zh-CN"/>
        </w:rPr>
        <w:t>承载力提升措施</w:t>
      </w:r>
      <w:r>
        <w:tab/>
      </w:r>
      <w:r>
        <w:fldChar w:fldCharType="begin"/>
      </w:r>
      <w:r>
        <w:instrText xml:space="preserve"> PAGEREF _Toc8557 \h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_Toc30005 </w:instrText>
      </w:r>
      <w:r>
        <w:rPr>
          <w:rFonts w:hint="eastAsia" w:asciiTheme="minorEastAsia" w:hAnsiTheme="minorEastAsia" w:eastAsiaTheme="minorEastAsia" w:cstheme="minorEastAsia"/>
          <w:szCs w:val="21"/>
        </w:rPr>
        <w:fldChar w:fldCharType="separate"/>
      </w:r>
      <w:r>
        <w:rPr>
          <w:rFonts w:hint="eastAsia" w:hAnsi="黑体"/>
          <w:szCs w:val="21"/>
          <w:lang w:eastAsia="zh-CN"/>
        </w:rPr>
        <w:t>附录A</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_Toc29560 </w:instrText>
      </w:r>
      <w:r>
        <w:rPr>
          <w:rFonts w:hint="eastAsia" w:asciiTheme="minorEastAsia" w:hAnsiTheme="minorEastAsia" w:eastAsiaTheme="minorEastAsia" w:cstheme="minorEastAsia"/>
          <w:szCs w:val="21"/>
        </w:rPr>
        <w:fldChar w:fldCharType="separate"/>
      </w:r>
      <w:r>
        <w:rPr>
          <w:rFonts w:hint="eastAsia"/>
          <w:lang w:eastAsia="zh-CN"/>
        </w:rPr>
        <w:t>（资料性）　</w:t>
      </w:r>
      <w:r>
        <w:rPr>
          <w:rFonts w:hint="eastAsia"/>
          <w:lang w:val="en-US" w:eastAsia="zh-CN"/>
        </w:rPr>
        <w:t>分布式电源接入电力系统承载力评估流程</w:t>
      </w:r>
      <w:r>
        <w:tab/>
      </w:r>
      <w:r>
        <w:fldChar w:fldCharType="begin"/>
      </w:r>
      <w:r>
        <w:instrText xml:space="preserve"> PAGEREF _Toc29560 \h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52"/>
        <w:tabs>
          <w:tab w:val="right" w:leader="dot" w:pos="9354"/>
        </w:tabs>
        <w:spacing w:before="0" w:after="0"/>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_Toc29705 </w:instrText>
      </w:r>
      <w:r>
        <w:rPr>
          <w:rFonts w:hint="eastAsia" w:asciiTheme="minorEastAsia" w:hAnsiTheme="minorEastAsia" w:eastAsiaTheme="minorEastAsia" w:cstheme="minorEastAsia"/>
          <w:szCs w:val="21"/>
        </w:rPr>
        <w:fldChar w:fldCharType="separate"/>
      </w:r>
      <w:r>
        <w:rPr>
          <w:rFonts w:hint="eastAsia" w:hAnsi="黑体"/>
          <w:szCs w:val="21"/>
          <w:lang w:eastAsia="zh-CN"/>
        </w:rPr>
        <w:t>附录B</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_Toc1974 </w:instrText>
      </w:r>
      <w:r>
        <w:rPr>
          <w:rFonts w:hint="eastAsia" w:asciiTheme="minorEastAsia" w:hAnsiTheme="minorEastAsia" w:eastAsiaTheme="minorEastAsia" w:cstheme="minorEastAsia"/>
          <w:szCs w:val="21"/>
        </w:rPr>
        <w:fldChar w:fldCharType="separate"/>
      </w:r>
      <w:r>
        <w:rPr>
          <w:rFonts w:hint="eastAsia"/>
          <w:lang w:eastAsia="zh-CN"/>
        </w:rPr>
        <w:t>（资料性）　</w:t>
      </w:r>
      <w:r>
        <w:rPr>
          <w:rFonts w:hint="eastAsia"/>
          <w:lang w:val="en-US" w:eastAsia="zh-CN"/>
        </w:rPr>
        <w:t>省级行政区或电力调度独立控制区域承载力计算流程</w:t>
      </w:r>
      <w:r>
        <w:tab/>
      </w:r>
      <w:r>
        <w:fldChar w:fldCharType="begin"/>
      </w:r>
      <w:r>
        <w:instrText xml:space="preserve"> PAGEREF _Toc1974 \h </w:instrText>
      </w:r>
      <w:r>
        <w:fldChar w:fldCharType="separate"/>
      </w:r>
      <w:r>
        <w:t>8</w:t>
      </w:r>
      <w:r>
        <w:fldChar w:fldCharType="end"/>
      </w:r>
      <w:r>
        <w:rPr>
          <w:rFonts w:hint="eastAsia" w:asciiTheme="minorEastAsia" w:hAnsiTheme="minorEastAsia" w:eastAsiaTheme="minorEastAsia" w:cstheme="minorEastAsia"/>
          <w:szCs w:val="21"/>
        </w:rPr>
        <w:fldChar w:fldCharType="end"/>
      </w:r>
    </w:p>
    <w:p>
      <w:pPr>
        <w:tabs>
          <w:tab w:val="center" w:pos="4201"/>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Cs w:val="21"/>
        </w:rPr>
        <w:fldChar w:fldCharType="end"/>
      </w:r>
    </w:p>
    <w:p>
      <w:pPr>
        <w:spacing w:line="1200" w:lineRule="auto"/>
        <w:jc w:val="center"/>
        <w:outlineLvl w:val="0"/>
        <w:rPr>
          <w:rFonts w:hint="eastAsia"/>
          <w:b/>
          <w:sz w:val="28"/>
        </w:rPr>
      </w:pPr>
      <w:r>
        <w:rPr>
          <w:b/>
          <w:sz w:val="28"/>
        </w:rPr>
        <w:br w:type="page"/>
      </w:r>
      <w:bookmarkStart w:id="37" w:name="_Toc19571"/>
      <w:bookmarkStart w:id="38" w:name="_Toc9900"/>
      <w:bookmarkStart w:id="39" w:name="_Toc20829"/>
      <w:bookmarkStart w:id="40" w:name="_Toc30666"/>
      <w:bookmarkStart w:id="41" w:name="_Toc163458488"/>
      <w:bookmarkStart w:id="42" w:name="_Toc26453"/>
      <w:bookmarkStart w:id="43" w:name="_Toc19594"/>
      <w:bookmarkStart w:id="44" w:name="_Toc30099"/>
      <w:bookmarkStart w:id="45" w:name="_Toc1016"/>
      <w:r>
        <w:rPr>
          <w:rFonts w:hint="eastAsia" w:eastAsia="黑体"/>
          <w:sz w:val="32"/>
        </w:rPr>
        <w:t>前</w:t>
      </w:r>
      <w:r>
        <w:rPr>
          <w:rFonts w:hint="eastAsia" w:eastAsia="黑体"/>
          <w:sz w:val="32"/>
          <w:lang w:val="en-US" w:eastAsia="zh-CN"/>
        </w:rPr>
        <w:t xml:space="preserve">   </w:t>
      </w:r>
      <w:r>
        <w:rPr>
          <w:rFonts w:hint="eastAsia" w:eastAsia="黑体"/>
          <w:sz w:val="32"/>
        </w:rPr>
        <w:t>言</w:t>
      </w:r>
      <w:bookmarkEnd w:id="37"/>
      <w:bookmarkEnd w:id="38"/>
      <w:bookmarkEnd w:id="39"/>
      <w:bookmarkEnd w:id="40"/>
      <w:bookmarkEnd w:id="41"/>
      <w:bookmarkEnd w:id="42"/>
      <w:bookmarkEnd w:id="43"/>
      <w:bookmarkEnd w:id="44"/>
      <w:bookmarkEnd w:id="45"/>
    </w:p>
    <w:p>
      <w:pPr>
        <w:widowControl/>
        <w:tabs>
          <w:tab w:val="center" w:pos="4201"/>
          <w:tab w:val="left" w:pos="8820"/>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本文件按照GB/T 1.1—2020《标准化工作导则第1部分：标准化文件的结构和起草规则》的规定起草。</w:t>
      </w:r>
    </w:p>
    <w:p>
      <w:pPr>
        <w:widowControl/>
        <w:tabs>
          <w:tab w:val="center" w:pos="4201"/>
          <w:tab w:val="left" w:pos="8820"/>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本文件代替DL/T 2041-2019《分布式电源接入电网承载力评估导则》，与DL/T 2041-2019相比，除结构调整和编辑性改动外，主要技术变化如下：</w:t>
      </w:r>
    </w:p>
    <w:p>
      <w:pPr>
        <w:numPr>
          <w:ilvl w:val="0"/>
          <w:numId w:val="21"/>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更改了</w:t>
      </w:r>
      <w:r>
        <w:rPr>
          <w:rFonts w:hint="eastAsia" w:asciiTheme="minorEastAsia" w:hAnsiTheme="minorEastAsia" w:eastAsiaTheme="minorEastAsia" w:cstheme="minorEastAsia"/>
          <w:lang w:val="en-US" w:eastAsia="zh-CN"/>
        </w:rPr>
        <w:t>适用范围（见第1章，2019年版的第1章）；</w:t>
      </w:r>
    </w:p>
    <w:p>
      <w:pPr>
        <w:numPr>
          <w:ilvl w:val="0"/>
          <w:numId w:val="21"/>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增加了“分布式电源”“分布式电源</w:t>
      </w:r>
      <w:bookmarkStart w:id="218" w:name="_GoBack"/>
      <w:bookmarkEnd w:id="218"/>
      <w:r>
        <w:rPr>
          <w:rFonts w:hint="eastAsia" w:asciiTheme="minorEastAsia" w:hAnsiTheme="minorEastAsia" w:eastAsiaTheme="minorEastAsia" w:cstheme="minorEastAsia"/>
        </w:rPr>
        <w:t>承载力”“分布式电源可开放容量”</w:t>
      </w:r>
      <w:r>
        <w:rPr>
          <w:rFonts w:hint="eastAsia" w:asciiTheme="minorEastAsia" w:hAnsiTheme="minorEastAsia" w:eastAsiaTheme="minorEastAsia" w:cstheme="minorEastAsia"/>
          <w:lang w:eastAsia="zh-CN"/>
        </w:rPr>
        <w:t>“新能源利用率”</w:t>
      </w:r>
      <w:r>
        <w:rPr>
          <w:rFonts w:hint="eastAsia" w:asciiTheme="minorEastAsia" w:hAnsiTheme="minorEastAsia" w:eastAsiaTheme="minorEastAsia" w:cstheme="minorEastAsia"/>
        </w:rPr>
        <w:t>“分布式电源最大出力系数”</w:t>
      </w:r>
      <w:r>
        <w:rPr>
          <w:rFonts w:hint="eastAsia" w:asciiTheme="minorEastAsia" w:hAnsiTheme="minorEastAsia" w:eastAsiaTheme="minorEastAsia" w:cstheme="minorEastAsia"/>
          <w:lang w:val="en-US" w:eastAsia="zh-CN"/>
        </w:rPr>
        <w:t>等术语和定义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删除了“电网承载力”“热稳定”“公共连接点”等术语和定义；更改了“反向负载率”术语和定义</w:t>
      </w:r>
      <w:r>
        <w:rPr>
          <w:rFonts w:hint="eastAsia" w:asciiTheme="minorEastAsia" w:hAnsiTheme="minorEastAsia" w:eastAsiaTheme="minorEastAsia" w:cstheme="minorEastAsia"/>
        </w:rPr>
        <w:t>（见第3章，2019年版</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第3章）</w:t>
      </w:r>
      <w:r>
        <w:rPr>
          <w:rFonts w:hint="eastAsia" w:asciiTheme="minorEastAsia" w:hAnsiTheme="minorEastAsia" w:eastAsiaTheme="minorEastAsia" w:cstheme="minorEastAsia"/>
          <w:lang w:eastAsia="zh-CN"/>
        </w:rPr>
        <w:t>；</w:t>
      </w:r>
    </w:p>
    <w:p>
      <w:pPr>
        <w:numPr>
          <w:ilvl w:val="0"/>
          <w:numId w:val="21"/>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增加了“系统级承载力计算”技术要求（见第5章）；</w:t>
      </w:r>
    </w:p>
    <w:p>
      <w:pPr>
        <w:numPr>
          <w:ilvl w:val="0"/>
          <w:numId w:val="21"/>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增加了“设备</w:t>
      </w:r>
      <w:r>
        <w:rPr>
          <w:rFonts w:hint="eastAsia" w:asciiTheme="minorEastAsia" w:hAnsiTheme="minorEastAsia" w:eastAsiaTheme="minorEastAsia" w:cstheme="minorEastAsia"/>
        </w:rPr>
        <w:t>级承载力计算</w:t>
      </w:r>
      <w:r>
        <w:rPr>
          <w:rFonts w:hint="eastAsia" w:asciiTheme="minorEastAsia" w:hAnsiTheme="minorEastAsia" w:eastAsiaTheme="minorEastAsia" w:cstheme="minorEastAsia"/>
          <w:lang w:val="en-US" w:eastAsia="zh-CN"/>
        </w:rPr>
        <w:t>”技术要求，更改了“热稳定评估”有关内容</w:t>
      </w:r>
      <w:r>
        <w:rPr>
          <w:rFonts w:hint="eastAsia" w:asciiTheme="minorEastAsia" w:hAnsiTheme="minorEastAsia" w:eastAsiaTheme="minorEastAsia" w:cstheme="minorEastAsia"/>
        </w:rPr>
        <w:t>（见第</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章</w:t>
      </w:r>
      <w:r>
        <w:rPr>
          <w:rFonts w:hint="eastAsia" w:asciiTheme="minorEastAsia" w:hAnsiTheme="minorEastAsia" w:eastAsiaTheme="minorEastAsia" w:cstheme="minorEastAsia"/>
          <w:lang w:eastAsia="zh-CN"/>
        </w:rPr>
        <w:t>，2019年版的第</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章</w:t>
      </w:r>
      <w:r>
        <w:rPr>
          <w:rFonts w:hint="eastAsia" w:asciiTheme="minorEastAsia" w:hAnsiTheme="minorEastAsia" w:eastAsiaTheme="minorEastAsia" w:cstheme="minorEastAsia"/>
        </w:rPr>
        <w:t>）；</w:t>
      </w:r>
    </w:p>
    <w:p>
      <w:pPr>
        <w:numPr>
          <w:ilvl w:val="0"/>
          <w:numId w:val="21"/>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增加了“</w:t>
      </w:r>
      <w:r>
        <w:rPr>
          <w:rFonts w:hint="eastAsia" w:asciiTheme="minorEastAsia" w:hAnsiTheme="minorEastAsia" w:eastAsiaTheme="minorEastAsia" w:cstheme="minorEastAsia"/>
          <w:lang w:val="en-US" w:eastAsia="zh-CN"/>
        </w:rPr>
        <w:t>承载力计算结果校核</w:t>
      </w:r>
      <w:r>
        <w:rPr>
          <w:rFonts w:hint="eastAsia" w:asciiTheme="minorEastAsia" w:hAnsiTheme="minorEastAsia" w:eastAsiaTheme="minorEastAsia" w:cstheme="minorEastAsia"/>
        </w:rPr>
        <w:t>”技术要求（见第</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章）；</w:t>
      </w:r>
    </w:p>
    <w:p>
      <w:pPr>
        <w:numPr>
          <w:ilvl w:val="0"/>
          <w:numId w:val="21"/>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将“电网承载力等级划分”更改为“可开放容量评估及等级划分”，并更改“短路电流校核”“电压偏差校核”“谐波校核”有关内容（见第8章，</w:t>
      </w:r>
      <w:r>
        <w:rPr>
          <w:rFonts w:hint="eastAsia" w:asciiTheme="minorEastAsia" w:hAnsiTheme="minorEastAsia" w:eastAsiaTheme="minorEastAsia" w:cstheme="minorEastAsia"/>
          <w:lang w:eastAsia="zh-CN"/>
        </w:rPr>
        <w:t>2019年版的第</w:t>
      </w:r>
      <w:r>
        <w:rPr>
          <w:rFonts w:hint="eastAsia" w:asciiTheme="minorEastAsia" w:hAnsiTheme="minorEastAsia" w:eastAsiaTheme="minorEastAsia" w:cstheme="minorEastAsia"/>
          <w:lang w:val="en-US" w:eastAsia="zh-CN"/>
        </w:rPr>
        <w:t>6、7、8、9</w:t>
      </w:r>
      <w:r>
        <w:rPr>
          <w:rFonts w:hint="eastAsia" w:asciiTheme="minorEastAsia" w:hAnsiTheme="minorEastAsia" w:eastAsiaTheme="minorEastAsia" w:cstheme="minorEastAsia"/>
          <w:lang w:eastAsia="zh-CN"/>
        </w:rPr>
        <w:t>章</w:t>
      </w:r>
      <w:r>
        <w:rPr>
          <w:rFonts w:hint="eastAsia" w:asciiTheme="minorEastAsia" w:hAnsiTheme="minorEastAsia" w:eastAsiaTheme="minorEastAsia" w:cstheme="minorEastAsia"/>
          <w:lang w:val="en-US" w:eastAsia="zh-CN"/>
        </w:rPr>
        <w:t>）；</w:t>
      </w:r>
    </w:p>
    <w:p>
      <w:pPr>
        <w:numPr>
          <w:ilvl w:val="0"/>
          <w:numId w:val="21"/>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增加了“承载力提升措施”技术要求（见第9章）；</w:t>
      </w:r>
    </w:p>
    <w:p>
      <w:pPr>
        <w:numPr>
          <w:ilvl w:val="0"/>
          <w:numId w:val="21"/>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更改了“附录A 评估流程”（见附录A，2019年版的附录A）；</w:t>
      </w:r>
    </w:p>
    <w:p>
      <w:pPr>
        <w:numPr>
          <w:ilvl w:val="0"/>
          <w:numId w:val="21"/>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增加了附录“省级行政区或电力调度独立控制区域承载力计算流程”（见附录B）；</w:t>
      </w:r>
    </w:p>
    <w:p>
      <w:pPr>
        <w:numPr>
          <w:ilvl w:val="0"/>
          <w:numId w:val="21"/>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删除了附录“数据要求”“评估图表示例”（见2019年版的附录B、C）；</w:t>
      </w:r>
    </w:p>
    <w:p>
      <w:pPr>
        <w:widowControl/>
        <w:tabs>
          <w:tab w:val="center" w:pos="4201"/>
          <w:tab w:val="left" w:pos="8820"/>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请注意本文件的某些内容可能涉及专利。本文件的发布机构不承担识别专利的责任。</w:t>
      </w:r>
    </w:p>
    <w:p>
      <w:pPr>
        <w:widowControl/>
        <w:tabs>
          <w:tab w:val="center" w:pos="4201"/>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本文件由全国微电网与分布式电源并网标准化技术委员会（SAC/TC564）提出并归口。</w:t>
      </w:r>
    </w:p>
    <w:p>
      <w:pPr>
        <w:widowControl/>
        <w:tabs>
          <w:tab w:val="center" w:pos="4201"/>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rPr>
        <w:t>本文件起草单位：</w:t>
      </w:r>
      <w:bookmarkStart w:id="46" w:name="_Hlk199944909"/>
    </w:p>
    <w:p>
      <w:pPr>
        <w:widowControl/>
        <w:tabs>
          <w:tab w:val="center" w:pos="4201"/>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本文件主要起草人：</w:t>
      </w:r>
    </w:p>
    <w:bookmarkEnd w:id="46"/>
    <w:p>
      <w:pPr>
        <w:widowControl/>
        <w:tabs>
          <w:tab w:val="center" w:pos="4201"/>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本文件及其所代替或废止的文件的历次版本发布情况：</w:t>
      </w:r>
    </w:p>
    <w:p>
      <w:pPr>
        <w:widowControl/>
        <w:tabs>
          <w:tab w:val="center" w:pos="4201"/>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——201</w:t>
      </w:r>
      <w:r>
        <w:rPr>
          <w:rFonts w:hint="eastAsia" w:asciiTheme="minorEastAsia" w:hAnsiTheme="minorEastAsia" w:eastAsiaTheme="minorEastAsia" w:cstheme="minorEastAsia"/>
          <w:kern w:val="0"/>
          <w:lang w:val="en-US" w:eastAsia="zh-CN"/>
        </w:rPr>
        <w:t>9</w:t>
      </w:r>
      <w:r>
        <w:rPr>
          <w:rFonts w:hint="eastAsia" w:asciiTheme="minorEastAsia" w:hAnsiTheme="minorEastAsia" w:eastAsiaTheme="minorEastAsia" w:cstheme="minorEastAsia"/>
          <w:kern w:val="0"/>
        </w:rPr>
        <w:t>年</w:t>
      </w:r>
      <w:r>
        <w:rPr>
          <w:rFonts w:hint="eastAsia" w:asciiTheme="minorEastAsia" w:hAnsiTheme="minorEastAsia" w:eastAsiaTheme="minorEastAsia" w:cstheme="minorEastAsia"/>
          <w:kern w:val="0"/>
          <w:lang w:val="en-US" w:eastAsia="zh-CN"/>
        </w:rPr>
        <w:t>6</w:t>
      </w:r>
      <w:r>
        <w:rPr>
          <w:rFonts w:hint="eastAsia" w:asciiTheme="minorEastAsia" w:hAnsiTheme="minorEastAsia" w:eastAsiaTheme="minorEastAsia" w:cstheme="minorEastAsia"/>
          <w:kern w:val="0"/>
        </w:rPr>
        <w:t>月首次发布为DL/T 2041-2019；</w:t>
      </w:r>
    </w:p>
    <w:p>
      <w:pPr>
        <w:widowControl/>
        <w:tabs>
          <w:tab w:val="center" w:pos="4201"/>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——本次为第一次修订。</w:t>
      </w:r>
    </w:p>
    <w:p>
      <w:pPr>
        <w:widowControl/>
        <w:tabs>
          <w:tab w:val="center" w:pos="4201"/>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本文件在执行过程中的意见或建议反馈至中国电力企业联合会标准化管理中心（北京市白广路二条一号，100761）。</w:t>
      </w:r>
    </w:p>
    <w:bookmarkEnd w:id="1"/>
    <w:p>
      <w:pPr>
        <w:widowControl/>
        <w:tabs>
          <w:tab w:val="center" w:pos="4201"/>
          <w:tab w:val="right" w:leader="dot" w:pos="9298"/>
        </w:tabs>
        <w:topLinePunct w:val="0"/>
        <w:autoSpaceDE w:val="0"/>
        <w:autoSpaceDN w:val="0"/>
        <w:adjustRightInd/>
        <w:ind w:firstLine="420" w:firstLineChars="200"/>
        <w:rPr>
          <w:rFonts w:hint="eastAsia" w:asciiTheme="minorEastAsia" w:hAnsiTheme="minorEastAsia" w:eastAsiaTheme="minorEastAsia" w:cstheme="minorEastAsia"/>
          <w:kern w:val="0"/>
        </w:rPr>
        <w:sectPr>
          <w:headerReference r:id="rId9" w:type="default"/>
          <w:footerReference r:id="rId11" w:type="default"/>
          <w:headerReference r:id="rId10" w:type="even"/>
          <w:footerReference r:id="rId12" w:type="even"/>
          <w:pgSz w:w="11906" w:h="16838"/>
          <w:pgMar w:top="567" w:right="1134" w:bottom="1134" w:left="1418" w:header="1418" w:footer="1134" w:gutter="0"/>
          <w:pgNumType w:fmt="upperRoman" w:start="1"/>
          <w:cols w:space="720" w:num="1"/>
          <w:docGrid w:type="lines" w:linePitch="312" w:charSpace="0"/>
        </w:sectPr>
      </w:pPr>
      <w:bookmarkStart w:id="47" w:name="_Toc180749546"/>
      <w:bookmarkStart w:id="48" w:name="_Toc111394162"/>
      <w:bookmarkStart w:id="49" w:name="_Toc106028874"/>
      <w:bookmarkStart w:id="50" w:name="_Toc85450212"/>
      <w:bookmarkStart w:id="51" w:name="_Toc106028828"/>
      <w:bookmarkStart w:id="52" w:name="_Toc110203185"/>
      <w:bookmarkStart w:id="53" w:name="_Toc123551728"/>
      <w:bookmarkStart w:id="54" w:name="_Toc103267174"/>
      <w:bookmarkStart w:id="55" w:name="_Toc101716601"/>
      <w:bookmarkStart w:id="56" w:name="SectionMark4"/>
      <w:bookmarkStart w:id="57" w:name="_Toc108543109"/>
    </w:p>
    <w:p>
      <w:pPr>
        <w:adjustRightInd/>
        <w:spacing w:before="312" w:beforeLines="100" w:line="960" w:lineRule="auto"/>
        <w:jc w:val="center"/>
        <w:rPr>
          <w:rFonts w:hint="eastAsia" w:eastAsia="黑体"/>
          <w:sz w:val="32"/>
        </w:rPr>
      </w:pPr>
      <w:r>
        <w:rPr>
          <w:rFonts w:hint="eastAsia" w:eastAsia="黑体"/>
          <w:sz w:val="32"/>
        </w:rPr>
        <w:t>分布式电源</w:t>
      </w:r>
      <w:r>
        <w:rPr>
          <w:rFonts w:hint="eastAsia" w:eastAsia="黑体"/>
          <w:sz w:val="32"/>
          <w:lang w:eastAsia="zh-CN"/>
        </w:rPr>
        <w:t>接入电力系统</w:t>
      </w:r>
      <w:r>
        <w:rPr>
          <w:rFonts w:hint="eastAsia" w:eastAsia="黑体"/>
          <w:sz w:val="32"/>
        </w:rPr>
        <w:t>承载力评估导则</w:t>
      </w:r>
    </w:p>
    <w:bookmarkEnd w:id="47"/>
    <w:bookmarkEnd w:id="48"/>
    <w:bookmarkEnd w:id="49"/>
    <w:bookmarkEnd w:id="50"/>
    <w:bookmarkEnd w:id="51"/>
    <w:bookmarkEnd w:id="52"/>
    <w:bookmarkEnd w:id="53"/>
    <w:bookmarkEnd w:id="54"/>
    <w:bookmarkEnd w:id="55"/>
    <w:bookmarkEnd w:id="56"/>
    <w:bookmarkEnd w:id="57"/>
    <w:p>
      <w:pPr>
        <w:pStyle w:val="119"/>
        <w:widowControl/>
        <w:numPr>
          <w:ilvl w:val="0"/>
          <w:numId w:val="22"/>
        </w:numPr>
        <w:adjustRightInd/>
        <w:spacing w:before="312" w:beforeLines="100" w:after="312" w:afterLines="100" w:line="240" w:lineRule="auto"/>
        <w:jc w:val="both"/>
        <w:textAlignment w:val="auto"/>
        <w:outlineLvl w:val="0"/>
        <w:rPr>
          <w:rFonts w:hint="eastAsia"/>
        </w:rPr>
      </w:pPr>
      <w:bookmarkStart w:id="58" w:name="_Toc276130873"/>
      <w:bookmarkStart w:id="59" w:name="_Toc20880"/>
      <w:bookmarkStart w:id="60" w:name="_Toc4612"/>
      <w:bookmarkStart w:id="61" w:name="_Toc5085"/>
      <w:bookmarkStart w:id="62" w:name="_Toc16"/>
      <w:bookmarkStart w:id="63" w:name="_Toc12273"/>
      <w:bookmarkStart w:id="64" w:name="_Toc32506"/>
      <w:bookmarkStart w:id="65" w:name="_Toc163458489"/>
      <w:bookmarkStart w:id="66" w:name="_Toc27181"/>
      <w:bookmarkStart w:id="67" w:name="_Toc275857034"/>
      <w:bookmarkStart w:id="68" w:name="_Toc8173"/>
      <w:bookmarkStart w:id="69" w:name="_Toc161998128"/>
      <w:bookmarkStart w:id="70" w:name="_Toc164088680"/>
      <w:r>
        <w:rPr>
          <w:rFonts w:hint="eastAsia"/>
        </w:rPr>
        <w:t>范围</w:t>
      </w:r>
      <w:bookmarkEnd w:id="58"/>
      <w:bookmarkEnd w:id="59"/>
      <w:bookmarkEnd w:id="60"/>
      <w:bookmarkEnd w:id="61"/>
      <w:bookmarkEnd w:id="62"/>
      <w:bookmarkEnd w:id="63"/>
      <w:bookmarkEnd w:id="64"/>
      <w:bookmarkEnd w:id="65"/>
      <w:bookmarkEnd w:id="66"/>
      <w:bookmarkEnd w:id="67"/>
      <w:bookmarkEnd w:id="68"/>
      <w:bookmarkEnd w:id="69"/>
      <w:bookmarkEnd w:id="70"/>
    </w:p>
    <w:p>
      <w:pPr>
        <w:pStyle w:val="120"/>
        <w:widowControl/>
        <w:tabs>
          <w:tab w:val="center" w:pos="4201"/>
          <w:tab w:val="right" w:leader="dot" w:pos="9298"/>
        </w:tabs>
        <w:adjustRightInd/>
        <w:spacing w:line="240" w:lineRule="auto"/>
        <w:ind w:firstLine="420"/>
        <w:jc w:val="both"/>
        <w:textAlignment w:val="auto"/>
      </w:pPr>
      <w:r>
        <w:rPr>
          <w:rFonts w:hint="eastAsia"/>
        </w:rPr>
        <w:t>本文件</w:t>
      </w:r>
      <w:r>
        <w:rPr>
          <w:rFonts w:hint="eastAsia"/>
          <w:lang w:val="en-US" w:eastAsia="zh-CN"/>
        </w:rPr>
        <w:t>规定</w:t>
      </w:r>
      <w:r>
        <w:rPr>
          <w:rFonts w:hint="eastAsia"/>
        </w:rPr>
        <w:t>了分布式电源</w:t>
      </w:r>
      <w:r>
        <w:rPr>
          <w:rFonts w:hint="eastAsia"/>
          <w:lang w:val="en-US" w:eastAsia="zh-CN"/>
        </w:rPr>
        <w:t>接入电力系统</w:t>
      </w:r>
      <w:r>
        <w:rPr>
          <w:rFonts w:hint="eastAsia"/>
        </w:rPr>
        <w:t>承载力评估</w:t>
      </w:r>
      <w:r>
        <w:rPr>
          <w:rFonts w:hint="eastAsia"/>
          <w:lang w:eastAsia="zh-CN"/>
        </w:rPr>
        <w:t>的</w:t>
      </w:r>
      <w:r>
        <w:rPr>
          <w:rFonts w:hint="eastAsia"/>
          <w:lang w:val="en-US" w:eastAsia="zh-CN"/>
        </w:rPr>
        <w:t>总体要求</w:t>
      </w:r>
      <w:r>
        <w:rPr>
          <w:rFonts w:hint="eastAsia"/>
          <w:lang w:eastAsia="zh-CN"/>
        </w:rPr>
        <w:t>、</w:t>
      </w:r>
      <w:r>
        <w:rPr>
          <w:rFonts w:hint="eastAsia"/>
        </w:rPr>
        <w:t>系统级承载力计算、设备级承载力计算、</w:t>
      </w:r>
      <w:r>
        <w:rPr>
          <w:rFonts w:hint="eastAsia"/>
          <w:lang w:val="en-US" w:eastAsia="zh-CN"/>
        </w:rPr>
        <w:t>承载力计算结果</w:t>
      </w:r>
      <w:r>
        <w:rPr>
          <w:rFonts w:hint="eastAsia"/>
        </w:rPr>
        <w:t>校核、可开放容量评估</w:t>
      </w:r>
      <w:r>
        <w:rPr>
          <w:rFonts w:hint="eastAsia"/>
          <w:lang w:val="en-US" w:eastAsia="zh-CN"/>
        </w:rPr>
        <w:t>及等级划分等内容，并提出</w:t>
      </w:r>
      <w:r>
        <w:rPr>
          <w:rFonts w:hint="eastAsia"/>
          <w:highlight w:val="none"/>
          <w:lang w:val="en-US" w:eastAsia="zh-CN"/>
        </w:rPr>
        <w:t>了</w:t>
      </w:r>
      <w:r>
        <w:rPr>
          <w:rFonts w:hint="eastAsia"/>
          <w:highlight w:val="none"/>
        </w:rPr>
        <w:t>承载力提升措施</w:t>
      </w:r>
      <w:r>
        <w:rPr>
          <w:rFonts w:hint="eastAsia"/>
          <w:highlight w:val="none"/>
          <w:lang w:eastAsia="zh-CN"/>
        </w:rPr>
        <w:t>的</w:t>
      </w:r>
      <w:r>
        <w:rPr>
          <w:rFonts w:hint="eastAsia"/>
          <w:highlight w:val="none"/>
          <w:lang w:val="en-US" w:eastAsia="zh-CN"/>
        </w:rPr>
        <w:t>相关要求</w:t>
      </w:r>
      <w:r>
        <w:rPr>
          <w:rFonts w:hint="eastAsia"/>
        </w:rPr>
        <w:t>。</w:t>
      </w:r>
    </w:p>
    <w:p>
      <w:pPr>
        <w:pStyle w:val="120"/>
        <w:widowControl/>
        <w:tabs>
          <w:tab w:val="center" w:pos="4201"/>
          <w:tab w:val="right" w:leader="dot" w:pos="9298"/>
        </w:tabs>
        <w:adjustRightInd/>
        <w:spacing w:line="240" w:lineRule="auto"/>
        <w:ind w:firstLine="420"/>
        <w:jc w:val="both"/>
        <w:textAlignment w:val="auto"/>
        <w:rPr>
          <w:rFonts w:hint="default" w:eastAsia="宋体"/>
          <w:lang w:val="en-US" w:eastAsia="zh-CN"/>
        </w:rPr>
      </w:pPr>
      <w:r>
        <w:rPr>
          <w:rFonts w:hint="eastAsia"/>
        </w:rPr>
        <w:t>本文件适用于分布式电源</w:t>
      </w:r>
      <w:r>
        <w:rPr>
          <w:rFonts w:hint="eastAsia"/>
          <w:lang w:val="en-US" w:eastAsia="zh-CN"/>
        </w:rPr>
        <w:t>接入电力系统</w:t>
      </w:r>
      <w:r>
        <w:rPr>
          <w:rFonts w:hint="eastAsia"/>
        </w:rPr>
        <w:t>承载力</w:t>
      </w:r>
      <w:r>
        <w:rPr>
          <w:rFonts w:hint="eastAsia"/>
          <w:lang w:val="en-US" w:eastAsia="zh-CN"/>
        </w:rPr>
        <w:t>计算及可开放容量评估。</w:t>
      </w:r>
    </w:p>
    <w:p>
      <w:pPr>
        <w:pStyle w:val="119"/>
        <w:widowControl/>
        <w:numPr>
          <w:ilvl w:val="0"/>
          <w:numId w:val="22"/>
        </w:numPr>
        <w:adjustRightInd/>
        <w:spacing w:before="312" w:beforeLines="100" w:after="312" w:afterLines="100" w:line="240" w:lineRule="auto"/>
        <w:jc w:val="both"/>
        <w:textAlignment w:val="auto"/>
        <w:outlineLvl w:val="0"/>
        <w:rPr>
          <w:rFonts w:hint="eastAsia"/>
        </w:rPr>
      </w:pPr>
      <w:bookmarkStart w:id="71" w:name="_Toc275857035"/>
      <w:bookmarkStart w:id="72" w:name="_Toc27895"/>
      <w:bookmarkStart w:id="73" w:name="_Toc29016"/>
      <w:bookmarkStart w:id="74" w:name="_Toc276130874"/>
      <w:bookmarkStart w:id="75" w:name="_Toc26396"/>
      <w:bookmarkStart w:id="76" w:name="_Toc25186"/>
      <w:bookmarkStart w:id="77" w:name="_Toc22706"/>
      <w:bookmarkStart w:id="78" w:name="_Toc24653"/>
      <w:bookmarkStart w:id="79" w:name="_Toc163458490"/>
      <w:bookmarkStart w:id="80" w:name="_Toc24814"/>
      <w:bookmarkStart w:id="81" w:name="_Toc1882"/>
      <w:bookmarkStart w:id="82" w:name="_Toc164088681"/>
      <w:bookmarkStart w:id="83" w:name="_Toc161998129"/>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p>
    <w:p>
      <w:pPr>
        <w:pStyle w:val="120"/>
        <w:topLinePunct/>
        <w:autoSpaceDE/>
        <w:autoSpaceDN/>
        <w:spacing w:line="312" w:lineRule="exact"/>
        <w:ind w:firstLine="420" w:firstLineChars="0"/>
        <w:jc w:val="both"/>
        <w:rPr>
          <w:rFonts w:ascii="Times New Roman"/>
        </w:rPr>
      </w:pPr>
      <w:r>
        <w:rPr>
          <w:rFonts w:ascii="Times New Roman"/>
        </w:rPr>
        <w:t>下列文件</w:t>
      </w:r>
      <w:r>
        <w:rPr>
          <w:rFonts w:hint="eastAsia" w:ascii="Times New Roman"/>
        </w:rPr>
        <w:t>中的内容通过文中的规范性引用而构成</w:t>
      </w:r>
      <w:r>
        <w:rPr>
          <w:rFonts w:ascii="Times New Roman"/>
        </w:rPr>
        <w:t>本文件必不可少的</w:t>
      </w:r>
      <w:r>
        <w:rPr>
          <w:rFonts w:hint="eastAsia" w:ascii="Times New Roman"/>
        </w:rPr>
        <w:t>条款。其中</w:t>
      </w:r>
      <w:r>
        <w:rPr>
          <w:rFonts w:ascii="Times New Roman"/>
        </w:rPr>
        <w:t>注日期的引用文件，仅</w:t>
      </w:r>
      <w:r>
        <w:rPr>
          <w:rFonts w:hint="eastAsia" w:ascii="Times New Roman"/>
        </w:rPr>
        <w:t>该</w:t>
      </w:r>
      <w:r>
        <w:rPr>
          <w:rFonts w:ascii="Times New Roman"/>
        </w:rPr>
        <w:t>日期</w:t>
      </w:r>
      <w:r>
        <w:rPr>
          <w:rFonts w:hint="eastAsia" w:ascii="Times New Roman"/>
        </w:rPr>
        <w:t>对应</w:t>
      </w:r>
      <w:r>
        <w:rPr>
          <w:rFonts w:ascii="Times New Roman"/>
        </w:rPr>
        <w:t>的版本适用于本文件</w:t>
      </w:r>
      <w:r>
        <w:rPr>
          <w:rFonts w:hint="eastAsia" w:ascii="Times New Roman"/>
        </w:rPr>
        <w:t>；</w:t>
      </w:r>
      <w:r>
        <w:rPr>
          <w:rFonts w:ascii="Times New Roman"/>
        </w:rPr>
        <w:t>不注日期的引用文件，其最新版本（包括所有的修改单）适用于本文件。</w:t>
      </w:r>
    </w:p>
    <w:p>
      <w:pPr>
        <w:pStyle w:val="120"/>
        <w:widowControl/>
        <w:tabs>
          <w:tab w:val="center" w:pos="4201"/>
          <w:tab w:val="right" w:leader="dot" w:pos="9298"/>
        </w:tabs>
        <w:adjustRightInd/>
        <w:spacing w:line="240" w:lineRule="auto"/>
        <w:ind w:firstLine="420"/>
        <w:jc w:val="both"/>
        <w:textAlignment w:val="auto"/>
        <w:rPr>
          <w:rFonts w:hint="eastAsia"/>
        </w:rPr>
      </w:pPr>
      <w:bookmarkStart w:id="84" w:name="OLE_LINK11"/>
      <w:bookmarkStart w:id="85" w:name="OLE_LINK22"/>
      <w:bookmarkStart w:id="86" w:name="_Hlk161319027"/>
      <w:bookmarkStart w:id="87" w:name="_Toc275857036"/>
      <w:r>
        <w:rPr>
          <w:rFonts w:hint="eastAsia"/>
        </w:rPr>
        <w:t xml:space="preserve">GB/T 12325 </w:t>
      </w:r>
      <w:r>
        <w:rPr>
          <w:rFonts w:hint="eastAsia"/>
          <w:lang w:val="en-US" w:eastAsia="zh-CN"/>
        </w:rPr>
        <w:t xml:space="preserve"> </w:t>
      </w:r>
      <w:r>
        <w:rPr>
          <w:rFonts w:hint="eastAsia"/>
        </w:rPr>
        <w:t>电能质量 供电电压偏差</w:t>
      </w:r>
    </w:p>
    <w:p>
      <w:pPr>
        <w:pStyle w:val="120"/>
        <w:widowControl/>
        <w:tabs>
          <w:tab w:val="center" w:pos="4201"/>
          <w:tab w:val="right" w:leader="dot" w:pos="9298"/>
        </w:tabs>
        <w:adjustRightInd/>
        <w:spacing w:line="240" w:lineRule="auto"/>
        <w:ind w:firstLine="420"/>
        <w:jc w:val="both"/>
        <w:textAlignment w:val="auto"/>
        <w:rPr>
          <w:rFonts w:hint="eastAsia"/>
        </w:rPr>
      </w:pPr>
      <w:r>
        <w:rPr>
          <w:rFonts w:hint="eastAsia"/>
        </w:rPr>
        <w:t xml:space="preserve">GB/T 15544 </w:t>
      </w:r>
      <w:r>
        <w:rPr>
          <w:rFonts w:hint="eastAsia"/>
          <w:lang w:val="en-US" w:eastAsia="zh-CN"/>
        </w:rPr>
        <w:t xml:space="preserve"> </w:t>
      </w:r>
      <w:r>
        <w:rPr>
          <w:rFonts w:hint="eastAsia"/>
        </w:rPr>
        <w:t>三相交流系统短路电流计算</w:t>
      </w:r>
    </w:p>
    <w:p>
      <w:pPr>
        <w:pStyle w:val="120"/>
        <w:widowControl/>
        <w:tabs>
          <w:tab w:val="center" w:pos="4201"/>
          <w:tab w:val="right" w:leader="dot" w:pos="9298"/>
        </w:tabs>
        <w:adjustRightInd/>
        <w:spacing w:line="240" w:lineRule="auto"/>
        <w:ind w:firstLine="420"/>
        <w:jc w:val="both"/>
        <w:textAlignment w:val="auto"/>
        <w:rPr>
          <w:rFonts w:hint="eastAsia"/>
        </w:rPr>
      </w:pPr>
      <w:r>
        <w:rPr>
          <w:rFonts w:hint="eastAsia"/>
        </w:rPr>
        <w:t xml:space="preserve">GB/T 29319 </w:t>
      </w:r>
      <w:r>
        <w:rPr>
          <w:rFonts w:hint="eastAsia"/>
          <w:lang w:val="en-US" w:eastAsia="zh-CN"/>
        </w:rPr>
        <w:t xml:space="preserve"> </w:t>
      </w:r>
      <w:r>
        <w:rPr>
          <w:rFonts w:hint="eastAsia"/>
        </w:rPr>
        <w:t>光伏发电系统接入配电网技术规定</w:t>
      </w:r>
    </w:p>
    <w:p>
      <w:pPr>
        <w:pStyle w:val="120"/>
        <w:widowControl/>
        <w:tabs>
          <w:tab w:val="center" w:pos="4201"/>
          <w:tab w:val="right" w:leader="dot" w:pos="9298"/>
        </w:tabs>
        <w:adjustRightInd/>
        <w:spacing w:line="240" w:lineRule="auto"/>
        <w:ind w:firstLine="420"/>
        <w:jc w:val="both"/>
        <w:textAlignment w:val="auto"/>
        <w:rPr>
          <w:rFonts w:hint="eastAsia"/>
        </w:rPr>
      </w:pPr>
      <w:r>
        <w:rPr>
          <w:rFonts w:hint="eastAsia"/>
        </w:rPr>
        <w:t xml:space="preserve">GB/T 33593 </w:t>
      </w:r>
      <w:r>
        <w:rPr>
          <w:rFonts w:hint="eastAsia"/>
          <w:lang w:val="en-US" w:eastAsia="zh-CN"/>
        </w:rPr>
        <w:t xml:space="preserve"> </w:t>
      </w:r>
      <w:r>
        <w:rPr>
          <w:rFonts w:hint="eastAsia"/>
        </w:rPr>
        <w:t>分布式电源并网技术要求</w:t>
      </w:r>
    </w:p>
    <w:p>
      <w:pPr>
        <w:pStyle w:val="120"/>
        <w:widowControl/>
        <w:tabs>
          <w:tab w:val="center" w:pos="4201"/>
          <w:tab w:val="right" w:leader="dot" w:pos="9298"/>
        </w:tabs>
        <w:adjustRightInd/>
        <w:spacing w:line="240" w:lineRule="auto"/>
        <w:ind w:firstLine="420"/>
        <w:jc w:val="both"/>
        <w:textAlignment w:val="auto"/>
        <w:rPr>
          <w:rFonts w:hint="eastAsia"/>
        </w:rPr>
      </w:pPr>
      <w:r>
        <w:rPr>
          <w:rFonts w:hint="eastAsia"/>
        </w:rPr>
        <w:t xml:space="preserve">GB 38755 </w:t>
      </w:r>
      <w:r>
        <w:rPr>
          <w:rFonts w:hint="eastAsia"/>
          <w:lang w:val="en-US" w:eastAsia="zh-CN"/>
        </w:rPr>
        <w:t xml:space="preserve"> </w:t>
      </w:r>
      <w:r>
        <w:rPr>
          <w:rFonts w:hint="eastAsia"/>
        </w:rPr>
        <w:t>电力系统安全稳定导则</w:t>
      </w:r>
    </w:p>
    <w:p>
      <w:pPr>
        <w:pStyle w:val="120"/>
        <w:widowControl/>
        <w:tabs>
          <w:tab w:val="center" w:pos="4201"/>
          <w:tab w:val="right" w:leader="dot" w:pos="9298"/>
        </w:tabs>
        <w:adjustRightInd/>
        <w:spacing w:line="240" w:lineRule="auto"/>
        <w:ind w:firstLine="420"/>
        <w:jc w:val="both"/>
        <w:textAlignment w:val="auto"/>
        <w:rPr>
          <w:rFonts w:hint="eastAsia" w:ascii="宋体" w:hAnsi="Times New Roman" w:eastAsia="宋体" w:cs="Times New Roman"/>
          <w:lang w:val="en-US" w:eastAsia="zh-CN"/>
        </w:rPr>
      </w:pPr>
      <w:r>
        <w:rPr>
          <w:rFonts w:hint="eastAsia" w:ascii="宋体" w:hAnsi="Times New Roman" w:eastAsia="宋体" w:cs="Times New Roman"/>
        </w:rPr>
        <w:t>GB/T 38969</w:t>
      </w:r>
      <w:r>
        <w:rPr>
          <w:rFonts w:hint="eastAsia" w:ascii="宋体" w:hAnsi="Times New Roman" w:eastAsia="宋体" w:cs="Times New Roman"/>
          <w:lang w:val="en-US" w:eastAsia="zh-CN"/>
        </w:rPr>
        <w:t xml:space="preserve"> </w:t>
      </w:r>
      <w:r>
        <w:rPr>
          <w:rFonts w:hint="eastAsia" w:cs="Times New Roman"/>
          <w:lang w:val="en-US" w:eastAsia="zh-CN"/>
        </w:rPr>
        <w:t xml:space="preserve"> </w:t>
      </w:r>
      <w:r>
        <w:rPr>
          <w:rFonts w:hint="eastAsia" w:ascii="宋体" w:hAnsi="Times New Roman" w:eastAsia="宋体" w:cs="Times New Roman"/>
          <w:lang w:val="en-US" w:eastAsia="zh-CN"/>
        </w:rPr>
        <w:t>电力系统技术导则</w:t>
      </w:r>
    </w:p>
    <w:p>
      <w:pPr>
        <w:pStyle w:val="120"/>
        <w:widowControl/>
        <w:tabs>
          <w:tab w:val="center" w:pos="4201"/>
          <w:tab w:val="right" w:leader="dot" w:pos="9298"/>
        </w:tabs>
        <w:adjustRightInd/>
        <w:spacing w:line="240" w:lineRule="auto"/>
        <w:ind w:firstLine="420"/>
        <w:jc w:val="both"/>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 xml:space="preserve">DL/T 572 </w:t>
      </w:r>
      <w:r>
        <w:rPr>
          <w:rFonts w:hint="eastAsia" w:cs="Times New Roman"/>
          <w:lang w:val="en-US" w:eastAsia="zh-CN"/>
        </w:rPr>
        <w:t xml:space="preserve"> </w:t>
      </w:r>
      <w:r>
        <w:rPr>
          <w:rFonts w:hint="eastAsia" w:ascii="宋体" w:hAnsi="Times New Roman" w:eastAsia="宋体" w:cs="Times New Roman"/>
          <w:lang w:val="en-US" w:eastAsia="zh-CN"/>
        </w:rPr>
        <w:t>电力变压器运行规程</w:t>
      </w:r>
    </w:p>
    <w:p>
      <w:pPr>
        <w:pStyle w:val="120"/>
        <w:widowControl/>
        <w:tabs>
          <w:tab w:val="center" w:pos="4201"/>
          <w:tab w:val="right" w:leader="dot" w:pos="9298"/>
        </w:tabs>
        <w:adjustRightInd/>
        <w:spacing w:line="240" w:lineRule="auto"/>
        <w:ind w:firstLine="420"/>
        <w:jc w:val="both"/>
        <w:textAlignment w:val="auto"/>
        <w:rPr>
          <w:rFonts w:hint="eastAsia" w:eastAsia="宋体"/>
          <w:lang w:val="en-US" w:eastAsia="zh-CN"/>
        </w:rPr>
      </w:pPr>
      <w:r>
        <w:rPr>
          <w:rFonts w:hint="eastAsia"/>
        </w:rPr>
        <w:t>DL/T 5554</w:t>
      </w:r>
      <w:r>
        <w:rPr>
          <w:rFonts w:hint="eastAsia"/>
          <w:lang w:val="en-US" w:eastAsia="zh-CN"/>
        </w:rPr>
        <w:t xml:space="preserve">  电力系统无功补偿及调压设计技术导则</w:t>
      </w:r>
    </w:p>
    <w:bookmarkEnd w:id="84"/>
    <w:bookmarkEnd w:id="85"/>
    <w:bookmarkEnd w:id="86"/>
    <w:p>
      <w:pPr>
        <w:pStyle w:val="119"/>
        <w:widowControl/>
        <w:numPr>
          <w:ilvl w:val="0"/>
          <w:numId w:val="22"/>
        </w:numPr>
        <w:adjustRightInd/>
        <w:spacing w:before="312" w:beforeLines="100" w:after="312" w:afterLines="100" w:line="240" w:lineRule="auto"/>
        <w:jc w:val="both"/>
        <w:textAlignment w:val="auto"/>
        <w:outlineLvl w:val="0"/>
        <w:rPr>
          <w:rFonts w:hint="eastAsia"/>
        </w:rPr>
      </w:pPr>
      <w:bookmarkStart w:id="88" w:name="_Toc193181847"/>
      <w:bookmarkEnd w:id="88"/>
      <w:bookmarkStart w:id="89" w:name="_Toc193182075"/>
      <w:bookmarkEnd w:id="89"/>
      <w:bookmarkStart w:id="90" w:name="_Toc193181748"/>
      <w:bookmarkEnd w:id="90"/>
      <w:bookmarkStart w:id="91" w:name="_Toc193181749"/>
      <w:bookmarkEnd w:id="91"/>
      <w:bookmarkStart w:id="92" w:name="_Toc193182072"/>
      <w:bookmarkEnd w:id="92"/>
      <w:bookmarkStart w:id="93" w:name="_Toc193181883"/>
      <w:bookmarkEnd w:id="93"/>
      <w:bookmarkStart w:id="94" w:name="_Toc193181747"/>
      <w:bookmarkEnd w:id="94"/>
      <w:bookmarkStart w:id="95" w:name="_Toc193182074"/>
      <w:bookmarkEnd w:id="95"/>
      <w:bookmarkStart w:id="96" w:name="_Toc193181818"/>
      <w:bookmarkEnd w:id="96"/>
      <w:bookmarkStart w:id="97" w:name="_Toc193181820"/>
      <w:bookmarkEnd w:id="97"/>
      <w:bookmarkStart w:id="98" w:name="_Toc193181849"/>
      <w:bookmarkEnd w:id="98"/>
      <w:bookmarkStart w:id="99" w:name="_Toc193181746"/>
      <w:bookmarkEnd w:id="99"/>
      <w:bookmarkStart w:id="100" w:name="_Toc193181885"/>
      <w:bookmarkEnd w:id="100"/>
      <w:bookmarkStart w:id="101" w:name="_Toc198304718"/>
      <w:bookmarkEnd w:id="101"/>
      <w:bookmarkStart w:id="102" w:name="_Toc193181850"/>
      <w:bookmarkEnd w:id="102"/>
      <w:bookmarkStart w:id="103" w:name="_Toc193182073"/>
      <w:bookmarkEnd w:id="103"/>
      <w:bookmarkStart w:id="104" w:name="_Toc193181817"/>
      <w:bookmarkEnd w:id="104"/>
      <w:bookmarkStart w:id="105" w:name="_Toc193181819"/>
      <w:bookmarkEnd w:id="105"/>
      <w:bookmarkStart w:id="106" w:name="_Toc193181886"/>
      <w:bookmarkEnd w:id="106"/>
      <w:bookmarkStart w:id="107" w:name="_Toc193181884"/>
      <w:bookmarkEnd w:id="107"/>
      <w:bookmarkStart w:id="108" w:name="_Toc193181848"/>
      <w:bookmarkEnd w:id="108"/>
      <w:bookmarkStart w:id="109" w:name="_Toc9631"/>
      <w:bookmarkStart w:id="110" w:name="_Toc16754"/>
      <w:bookmarkStart w:id="111" w:name="_Toc16430"/>
      <w:bookmarkStart w:id="112" w:name="_Toc6318"/>
      <w:bookmarkStart w:id="113" w:name="_Toc12098"/>
      <w:bookmarkStart w:id="114" w:name="_Toc163458491"/>
      <w:bookmarkStart w:id="115" w:name="_Toc164088682"/>
      <w:bookmarkStart w:id="116" w:name="_Toc276130875"/>
      <w:bookmarkStart w:id="117" w:name="_Toc16071"/>
      <w:bookmarkStart w:id="118" w:name="_Toc13437"/>
      <w:bookmarkStart w:id="119" w:name="_Toc161998130"/>
      <w:bookmarkStart w:id="120" w:name="_Toc15654"/>
      <w:r>
        <w:rPr>
          <w:rFonts w:hint="eastAsia"/>
        </w:rPr>
        <w:t>术语和定义</w:t>
      </w:r>
      <w:bookmarkEnd w:id="87"/>
      <w:bookmarkEnd w:id="109"/>
      <w:bookmarkEnd w:id="110"/>
      <w:bookmarkEnd w:id="111"/>
      <w:bookmarkEnd w:id="112"/>
      <w:bookmarkEnd w:id="113"/>
      <w:bookmarkEnd w:id="114"/>
      <w:bookmarkEnd w:id="115"/>
      <w:bookmarkEnd w:id="116"/>
      <w:bookmarkEnd w:id="117"/>
      <w:bookmarkEnd w:id="118"/>
      <w:bookmarkEnd w:id="119"/>
      <w:bookmarkEnd w:id="120"/>
    </w:p>
    <w:p>
      <w:pPr>
        <w:pStyle w:val="120"/>
        <w:widowControl/>
        <w:tabs>
          <w:tab w:val="center" w:pos="4201"/>
          <w:tab w:val="right" w:leader="dot" w:pos="9298"/>
        </w:tabs>
        <w:adjustRightInd/>
        <w:spacing w:line="240" w:lineRule="auto"/>
        <w:ind w:firstLine="420"/>
        <w:jc w:val="both"/>
        <w:textAlignment w:val="auto"/>
      </w:pPr>
      <w:r>
        <w:rPr>
          <w:rFonts w:hint="eastAsia"/>
          <w:lang w:val="en-US" w:eastAsia="zh-CN"/>
        </w:rPr>
        <w:t>下列</w:t>
      </w:r>
      <w:r>
        <w:rPr>
          <w:rFonts w:hint="eastAsia"/>
        </w:rPr>
        <w:t>术语和定义适用于本文件。</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rPr>
      </w:pPr>
    </w:p>
    <w:p>
      <w:pPr>
        <w:pStyle w:val="120"/>
        <w:widowControl/>
        <w:tabs>
          <w:tab w:val="center" w:pos="4201"/>
          <w:tab w:val="right" w:leader="dot" w:pos="9298"/>
        </w:tabs>
        <w:adjustRightInd/>
        <w:spacing w:line="240" w:lineRule="auto"/>
        <w:ind w:firstLine="420"/>
        <w:jc w:val="both"/>
        <w:textAlignment w:val="auto"/>
        <w:rPr>
          <w:rFonts w:hint="default" w:ascii="黑体" w:hAnsi="黑体" w:eastAsia="黑体" w:cs="黑体"/>
          <w:lang w:val="en-US" w:eastAsia="zh-CN"/>
        </w:rPr>
      </w:pPr>
      <w:r>
        <w:rPr>
          <w:rFonts w:hint="eastAsia" w:ascii="黑体" w:hAnsi="黑体" w:eastAsia="黑体" w:cs="黑体"/>
        </w:rPr>
        <w:t xml:space="preserve">分布式电源  distributed </w:t>
      </w:r>
      <w:r>
        <w:rPr>
          <w:rFonts w:hint="eastAsia" w:ascii="黑体" w:hAnsi="黑体" w:eastAsia="黑体" w:cs="黑体"/>
          <w:highlight w:val="none"/>
          <w:lang w:eastAsia="zh-CN"/>
        </w:rPr>
        <w:t>r</w:t>
      </w:r>
      <w:r>
        <w:rPr>
          <w:rFonts w:hint="eastAsia" w:ascii="黑体" w:hAnsi="黑体" w:eastAsia="黑体" w:cs="黑体"/>
          <w:highlight w:val="none"/>
          <w:lang w:val="en-US" w:eastAsia="zh-CN"/>
        </w:rPr>
        <w:t>esources</w:t>
      </w:r>
    </w:p>
    <w:p>
      <w:pPr>
        <w:pStyle w:val="120"/>
        <w:widowControl/>
        <w:tabs>
          <w:tab w:val="center" w:pos="4201"/>
          <w:tab w:val="right" w:leader="dot" w:pos="9298"/>
        </w:tabs>
        <w:adjustRightInd/>
        <w:spacing w:line="240" w:lineRule="auto"/>
        <w:ind w:firstLine="420"/>
        <w:jc w:val="both"/>
        <w:textAlignment w:val="auto"/>
        <w:rPr>
          <w:rFonts w:hint="default"/>
          <w:lang w:val="en-US" w:eastAsia="zh-CN"/>
        </w:rPr>
      </w:pPr>
      <w:r>
        <w:rPr>
          <w:rFonts w:hint="eastAsia"/>
          <w:lang w:val="en-US" w:eastAsia="zh-CN"/>
        </w:rPr>
        <w:t>在用户附近建设，以就地消纳为主，一般接入35kV及以下电压等级的电源，包括同步发电机、异步发电机、变流器等类型电源。与公共电网连接点电压等级为110kV（66kV）、总装机容量原则上不超过50MW的大型工商业分布式光伏适用本标准。</w:t>
      </w:r>
    </w:p>
    <w:p>
      <w:pPr>
        <w:pStyle w:val="120"/>
        <w:widowControl/>
        <w:tabs>
          <w:tab w:val="center" w:pos="4201"/>
          <w:tab w:val="right" w:leader="dot" w:pos="9298"/>
        </w:tabs>
        <w:adjustRightInd/>
        <w:spacing w:line="240" w:lineRule="auto"/>
        <w:ind w:firstLine="420"/>
        <w:jc w:val="both"/>
        <w:textAlignment w:val="auto"/>
        <w:rPr>
          <w:rFonts w:hint="eastAsia"/>
          <w:lang w:val="en-US" w:eastAsia="zh-CN"/>
        </w:rPr>
      </w:pPr>
      <w:r>
        <w:rPr>
          <w:rFonts w:hint="eastAsia"/>
        </w:rPr>
        <w:t>[来源：GB/T 33593—2017，3.1</w:t>
      </w:r>
      <w:r>
        <w:rPr>
          <w:rFonts w:hint="eastAsia"/>
          <w:lang w:eastAsia="zh-CN"/>
        </w:rPr>
        <w:t>，</w:t>
      </w:r>
      <w:r>
        <w:rPr>
          <w:rFonts w:hint="eastAsia"/>
          <w:lang w:val="en-US" w:eastAsia="zh-CN"/>
        </w:rPr>
        <w:t>有修改</w:t>
      </w:r>
      <w:r>
        <w:rPr>
          <w:rFonts w:hint="eastAsia"/>
        </w:rPr>
        <w:t>]</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rPr>
      </w:pPr>
    </w:p>
    <w:p>
      <w:pPr>
        <w:pStyle w:val="120"/>
        <w:widowControl/>
        <w:tabs>
          <w:tab w:val="center" w:pos="4201"/>
          <w:tab w:val="right" w:leader="dot" w:pos="9298"/>
        </w:tabs>
        <w:adjustRightInd/>
        <w:spacing w:line="240" w:lineRule="auto"/>
        <w:ind w:firstLine="420"/>
        <w:jc w:val="both"/>
        <w:textAlignment w:val="auto"/>
        <w:rPr>
          <w:rFonts w:hint="eastAsia" w:ascii="黑体" w:hAnsi="黑体" w:eastAsia="黑体" w:cs="黑体"/>
        </w:rPr>
      </w:pPr>
      <w:r>
        <w:rPr>
          <w:rFonts w:hint="eastAsia" w:ascii="黑体" w:hAnsi="黑体" w:eastAsia="黑体" w:cs="黑体"/>
        </w:rPr>
        <w:t>分布式电源承载力  hosting capacity of distributed resources</w:t>
      </w:r>
    </w:p>
    <w:p>
      <w:pPr>
        <w:pStyle w:val="120"/>
        <w:widowControl/>
        <w:tabs>
          <w:tab w:val="center" w:pos="4201"/>
          <w:tab w:val="right" w:leader="dot" w:pos="9298"/>
        </w:tabs>
        <w:adjustRightInd/>
        <w:spacing w:line="240" w:lineRule="auto"/>
        <w:ind w:firstLine="420"/>
        <w:jc w:val="both"/>
        <w:textAlignment w:val="auto"/>
        <w:rPr>
          <w:rFonts w:hint="eastAsia"/>
        </w:rPr>
      </w:pPr>
      <w:r>
        <w:rPr>
          <w:rFonts w:hint="eastAsia"/>
        </w:rPr>
        <w:t>在满足电网运行安全和电能质量等条件下，统筹考虑负荷水平、新能源利用率、</w:t>
      </w:r>
      <w:r>
        <w:rPr>
          <w:rFonts w:hint="eastAsia"/>
          <w:lang w:val="en-US" w:eastAsia="zh-CN"/>
        </w:rPr>
        <w:t>灵活调节资源</w:t>
      </w:r>
      <w:r>
        <w:rPr>
          <w:rFonts w:hint="eastAsia"/>
        </w:rPr>
        <w:t>等因素，</w:t>
      </w:r>
      <w:r>
        <w:rPr>
          <w:rFonts w:hint="eastAsia"/>
          <w:lang w:val="en-US" w:eastAsia="zh-CN"/>
        </w:rPr>
        <w:t>电力系统</w:t>
      </w:r>
      <w:r>
        <w:rPr>
          <w:rFonts w:hint="eastAsia"/>
        </w:rPr>
        <w:t>可接入分布式电源的最大装机容量，分为系统级承载力和设备级承载力。系统级承载力指某一行政区或电力调度独立控制区域内可接入分布式电源的最大装机容量。设备级承载力指220（330）kV及以下变（配）电设备供电范围内可接入分布式电源的最大装机容量。</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rPr>
      </w:pPr>
    </w:p>
    <w:p>
      <w:pPr>
        <w:pStyle w:val="120"/>
        <w:widowControl/>
        <w:tabs>
          <w:tab w:val="center" w:pos="4201"/>
          <w:tab w:val="right" w:leader="dot" w:pos="9298"/>
        </w:tabs>
        <w:adjustRightInd/>
        <w:spacing w:line="240" w:lineRule="auto"/>
        <w:ind w:firstLine="420"/>
        <w:jc w:val="both"/>
        <w:textAlignment w:val="auto"/>
        <w:rPr>
          <w:rFonts w:hint="eastAsia" w:ascii="黑体" w:hAnsi="黑体" w:eastAsia="黑体" w:cs="黑体"/>
          <w:lang w:val="en-US" w:eastAsia="zh-CN"/>
        </w:rPr>
      </w:pPr>
      <w:r>
        <w:rPr>
          <w:rFonts w:hint="eastAsia" w:ascii="黑体" w:hAnsi="黑体" w:eastAsia="黑体" w:cs="黑体"/>
          <w:lang w:val="en-US" w:eastAsia="zh-CN"/>
        </w:rPr>
        <w:t>新能源利用率  utilization rate of new energy</w:t>
      </w:r>
    </w:p>
    <w:p>
      <w:pPr>
        <w:pStyle w:val="120"/>
        <w:widowControl/>
        <w:tabs>
          <w:tab w:val="center" w:pos="4201"/>
          <w:tab w:val="right" w:leader="dot" w:pos="9298"/>
        </w:tabs>
        <w:adjustRightInd/>
        <w:spacing w:line="240" w:lineRule="auto"/>
        <w:ind w:firstLine="420"/>
        <w:jc w:val="both"/>
        <w:textAlignment w:val="auto"/>
        <w:rPr>
          <w:rFonts w:hint="eastAsia"/>
        </w:rPr>
      </w:pPr>
      <w:r>
        <w:rPr>
          <w:rFonts w:hint="eastAsia"/>
        </w:rPr>
        <w:t>新能源实际发电量与可用发电量的比值。</w:t>
      </w:r>
      <w:r>
        <w:rPr>
          <w:rFonts w:hint="eastAsia"/>
          <w:lang w:eastAsia="zh-CN"/>
        </w:rPr>
        <w:t>新能源利用率按考虑全部原因受限电量计算。</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rPr>
      </w:pPr>
    </w:p>
    <w:p>
      <w:pPr>
        <w:pStyle w:val="120"/>
        <w:widowControl/>
        <w:tabs>
          <w:tab w:val="center" w:pos="4201"/>
          <w:tab w:val="right" w:leader="dot" w:pos="9298"/>
        </w:tabs>
        <w:adjustRightInd/>
        <w:spacing w:line="240" w:lineRule="auto"/>
        <w:ind w:firstLine="420"/>
        <w:jc w:val="both"/>
        <w:textAlignment w:val="auto"/>
        <w:rPr>
          <w:rFonts w:hint="eastAsia" w:ascii="黑体" w:hAnsi="黑体" w:eastAsia="黑体" w:cs="黑体"/>
        </w:rPr>
      </w:pPr>
      <w:r>
        <w:rPr>
          <w:rFonts w:hint="eastAsia" w:ascii="黑体" w:hAnsi="黑体" w:eastAsia="黑体" w:cs="黑体"/>
          <w:lang w:val="en-US" w:eastAsia="zh-CN"/>
        </w:rPr>
        <w:t>分布式电源</w:t>
      </w:r>
      <w:r>
        <w:rPr>
          <w:rFonts w:hint="eastAsia" w:ascii="黑体" w:hAnsi="黑体" w:eastAsia="黑体" w:cs="黑体"/>
        </w:rPr>
        <w:t>可开放容量  accessible capacity</w:t>
      </w:r>
      <w:r>
        <w:rPr>
          <w:rFonts w:hint="eastAsia" w:ascii="黑体" w:hAnsi="黑体" w:eastAsia="黑体" w:cs="黑体"/>
          <w:lang w:val="en-US" w:eastAsia="zh-CN"/>
        </w:rPr>
        <w:t xml:space="preserve"> </w:t>
      </w:r>
      <w:r>
        <w:rPr>
          <w:rFonts w:hint="eastAsia" w:ascii="黑体" w:hAnsi="黑体" w:eastAsia="黑体" w:cs="黑体"/>
        </w:rPr>
        <w:t>of distributed resources</w:t>
      </w:r>
    </w:p>
    <w:p>
      <w:pPr>
        <w:pStyle w:val="120"/>
        <w:widowControl/>
        <w:tabs>
          <w:tab w:val="center" w:pos="4201"/>
          <w:tab w:val="right" w:leader="dot" w:pos="9298"/>
        </w:tabs>
        <w:adjustRightInd/>
        <w:spacing w:line="240" w:lineRule="auto"/>
        <w:ind w:firstLine="420"/>
        <w:jc w:val="both"/>
        <w:textAlignment w:val="auto"/>
        <w:rPr>
          <w:rFonts w:hint="eastAsia"/>
        </w:rPr>
      </w:pPr>
      <w:r>
        <w:rPr>
          <w:rFonts w:hint="eastAsia"/>
        </w:rPr>
        <w:t>除</w:t>
      </w:r>
      <w:r>
        <w:rPr>
          <w:rFonts w:hint="eastAsia"/>
          <w:lang w:val="en-US" w:eastAsia="zh-CN"/>
        </w:rPr>
        <w:t>已并网和</w:t>
      </w:r>
      <w:r>
        <w:rPr>
          <w:rFonts w:hint="eastAsia"/>
        </w:rPr>
        <w:t>已备案的分布式电源外，</w:t>
      </w:r>
      <w:r>
        <w:rPr>
          <w:rFonts w:hint="eastAsia"/>
          <w:lang w:val="en-US" w:eastAsia="zh-CN"/>
        </w:rPr>
        <w:t>电力系统</w:t>
      </w:r>
      <w:r>
        <w:rPr>
          <w:rFonts w:hint="eastAsia"/>
        </w:rPr>
        <w:t>可新增接入的分布式电源装机容量。</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rPr>
      </w:pPr>
    </w:p>
    <w:p>
      <w:pPr>
        <w:pStyle w:val="120"/>
        <w:widowControl/>
        <w:tabs>
          <w:tab w:val="center" w:pos="4201"/>
          <w:tab w:val="right" w:leader="dot" w:pos="9298"/>
        </w:tabs>
        <w:adjustRightInd/>
        <w:spacing w:line="240" w:lineRule="auto"/>
        <w:ind w:firstLine="420"/>
        <w:jc w:val="both"/>
        <w:textAlignment w:val="auto"/>
        <w:rPr>
          <w:rFonts w:hint="eastAsia" w:ascii="黑体" w:hAnsi="黑体" w:eastAsia="黑体" w:cs="黑体"/>
          <w:lang w:val="en-US" w:eastAsia="zh-CN"/>
        </w:rPr>
      </w:pPr>
      <w:r>
        <w:rPr>
          <w:rFonts w:hint="eastAsia" w:ascii="黑体" w:hAnsi="黑体" w:eastAsia="黑体" w:cs="黑体"/>
          <w:lang w:val="en-US" w:eastAsia="zh-CN"/>
        </w:rPr>
        <w:t>反向负载率 reverse load rate</w:t>
      </w:r>
    </w:p>
    <w:p>
      <w:pPr>
        <w:pStyle w:val="120"/>
        <w:widowControl/>
        <w:tabs>
          <w:tab w:val="center" w:pos="4201"/>
          <w:tab w:val="right" w:leader="dot" w:pos="9298"/>
        </w:tabs>
        <w:adjustRightInd/>
        <w:spacing w:line="240" w:lineRule="auto"/>
        <w:ind w:firstLine="420"/>
        <w:jc w:val="both"/>
        <w:textAlignment w:val="auto"/>
        <w:rPr>
          <w:rFonts w:hint="eastAsia" w:eastAsia="宋体"/>
          <w:lang w:eastAsia="zh-CN"/>
        </w:rPr>
      </w:pPr>
      <w:r>
        <w:rPr>
          <w:rFonts w:hint="eastAsia"/>
        </w:rPr>
        <w:t>流经</w:t>
      </w:r>
      <w:r>
        <w:rPr>
          <w:rFonts w:hint="eastAsia"/>
          <w:lang w:val="en-US" w:eastAsia="zh-CN"/>
        </w:rPr>
        <w:t>变压器</w:t>
      </w:r>
      <w:r>
        <w:rPr>
          <w:rFonts w:hint="eastAsia"/>
        </w:rPr>
        <w:t>的反向输送功率与额定容量</w:t>
      </w:r>
      <w:r>
        <w:rPr>
          <w:rFonts w:hint="eastAsia"/>
          <w:lang w:eastAsia="zh-CN"/>
        </w:rPr>
        <w:t>的</w:t>
      </w:r>
      <w:r>
        <w:rPr>
          <w:rFonts w:hint="eastAsia"/>
        </w:rPr>
        <w:t>比值。输送功率从低电压等级流向高电压等级时为反向</w:t>
      </w:r>
      <w:r>
        <w:rPr>
          <w:rFonts w:hint="eastAsia"/>
          <w:lang w:eastAsia="zh-CN"/>
        </w:rPr>
        <w:t>；</w:t>
      </w:r>
      <w:r>
        <w:rPr>
          <w:rFonts w:hint="eastAsia"/>
        </w:rPr>
        <w:t>输送功率从高电压等级流向低电压等级时为正向</w:t>
      </w:r>
      <w:r>
        <w:rPr>
          <w:rFonts w:hint="eastAsia"/>
          <w:lang w:eastAsia="zh-CN"/>
        </w:rPr>
        <w:t>。</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rPr>
      </w:pPr>
    </w:p>
    <w:p>
      <w:pPr>
        <w:pStyle w:val="120"/>
        <w:widowControl/>
        <w:tabs>
          <w:tab w:val="center" w:pos="4201"/>
          <w:tab w:val="right" w:leader="dot" w:pos="9298"/>
        </w:tabs>
        <w:adjustRightInd/>
        <w:spacing w:line="240" w:lineRule="auto"/>
        <w:ind w:firstLine="42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分布式电源最大出力系数  maximum output coefficient of distributed resources </w:t>
      </w:r>
    </w:p>
    <w:p>
      <w:pPr>
        <w:pStyle w:val="120"/>
        <w:widowControl/>
        <w:tabs>
          <w:tab w:val="center" w:pos="4201"/>
          <w:tab w:val="right" w:leader="dot" w:pos="9298"/>
        </w:tabs>
        <w:adjustRightInd/>
        <w:spacing w:line="240" w:lineRule="auto"/>
        <w:ind w:firstLine="420"/>
        <w:jc w:val="both"/>
        <w:textAlignment w:val="auto"/>
        <w:rPr>
          <w:rFonts w:hint="eastAsia"/>
        </w:rPr>
      </w:pPr>
      <w:r>
        <w:rPr>
          <w:rFonts w:hint="eastAsia" w:cs="Times New Roman"/>
          <w:lang w:val="en-US" w:eastAsia="zh-CN"/>
        </w:rPr>
        <w:t>某一范围内</w:t>
      </w:r>
      <w:r>
        <w:rPr>
          <w:rFonts w:hint="eastAsia" w:ascii="宋体" w:hAnsi="Times New Roman" w:eastAsia="宋体" w:cs="Times New Roman"/>
          <w:lang w:val="en-US" w:eastAsia="zh-CN"/>
        </w:rPr>
        <w:t>分布式电源最大输出功率</w:t>
      </w:r>
      <w:r>
        <w:rPr>
          <w:rFonts w:hint="eastAsia" w:cs="Times New Roman"/>
          <w:lang w:val="en-US" w:eastAsia="zh-CN"/>
        </w:rPr>
        <w:t>之和</w:t>
      </w:r>
      <w:r>
        <w:rPr>
          <w:rFonts w:hint="eastAsia" w:ascii="宋体" w:hAnsi="Times New Roman" w:eastAsia="宋体" w:cs="Times New Roman"/>
          <w:lang w:val="en-US" w:eastAsia="zh-CN"/>
        </w:rPr>
        <w:t>与额定输出功率</w:t>
      </w:r>
      <w:r>
        <w:rPr>
          <w:rFonts w:hint="eastAsia" w:cs="Times New Roman"/>
          <w:lang w:val="en-US" w:eastAsia="zh-CN"/>
        </w:rPr>
        <w:t>之和</w:t>
      </w:r>
      <w:r>
        <w:rPr>
          <w:rFonts w:hint="eastAsia" w:ascii="宋体" w:hAnsi="Times New Roman" w:eastAsia="宋体" w:cs="Times New Roman"/>
          <w:lang w:val="en-US" w:eastAsia="zh-CN"/>
        </w:rPr>
        <w:t>的比值。</w:t>
      </w:r>
    </w:p>
    <w:p>
      <w:pPr>
        <w:pStyle w:val="119"/>
        <w:widowControl/>
        <w:numPr>
          <w:ilvl w:val="0"/>
          <w:numId w:val="22"/>
        </w:numPr>
        <w:tabs>
          <w:tab w:val="left" w:pos="2696"/>
          <w:tab w:val="clear" w:pos="0"/>
        </w:tabs>
        <w:adjustRightInd/>
        <w:spacing w:before="312" w:beforeLines="100" w:after="312" w:afterLines="100" w:line="240" w:lineRule="auto"/>
        <w:textAlignment w:val="auto"/>
        <w:outlineLvl w:val="0"/>
        <w:rPr>
          <w:rFonts w:hint="eastAsia"/>
        </w:rPr>
      </w:pPr>
      <w:bookmarkStart w:id="121" w:name="_Toc193181757"/>
      <w:bookmarkEnd w:id="121"/>
      <w:bookmarkStart w:id="122" w:name="_Toc193182086"/>
      <w:bookmarkEnd w:id="122"/>
      <w:bookmarkStart w:id="123" w:name="_Toc193181897"/>
      <w:bookmarkEnd w:id="123"/>
      <w:bookmarkStart w:id="124" w:name="_Toc193181754"/>
      <w:bookmarkEnd w:id="124"/>
      <w:bookmarkStart w:id="125" w:name="_Toc193181890"/>
      <w:bookmarkEnd w:id="125"/>
      <w:bookmarkStart w:id="126" w:name="_Toc193181761"/>
      <w:bookmarkEnd w:id="126"/>
      <w:bookmarkStart w:id="127" w:name="_Toc193181824"/>
      <w:bookmarkEnd w:id="127"/>
      <w:bookmarkStart w:id="128" w:name="_Toc193181857"/>
      <w:bookmarkEnd w:id="128"/>
      <w:bookmarkStart w:id="129" w:name="_Toc193181827"/>
      <w:bookmarkEnd w:id="129"/>
      <w:bookmarkStart w:id="130" w:name="_Toc193181831"/>
      <w:bookmarkEnd w:id="130"/>
      <w:bookmarkStart w:id="131" w:name="_Toc193182082"/>
      <w:bookmarkEnd w:id="131"/>
      <w:bookmarkStart w:id="132" w:name="_Toc193181861"/>
      <w:bookmarkEnd w:id="132"/>
      <w:bookmarkStart w:id="133" w:name="_Toc193181854"/>
      <w:bookmarkEnd w:id="133"/>
      <w:bookmarkStart w:id="134" w:name="_Toc193182079"/>
      <w:bookmarkEnd w:id="134"/>
      <w:bookmarkStart w:id="135" w:name="_Toc193181893"/>
      <w:bookmarkEnd w:id="135"/>
      <w:bookmarkStart w:id="136" w:name="_Toc14536"/>
      <w:bookmarkStart w:id="137" w:name="_Toc25544"/>
      <w:bookmarkStart w:id="138" w:name="_Toc1538"/>
      <w:bookmarkStart w:id="139" w:name="_Toc10261"/>
      <w:r>
        <w:rPr>
          <w:rFonts w:hint="eastAsia"/>
        </w:rPr>
        <w:t>总体要求</w:t>
      </w:r>
      <w:bookmarkEnd w:id="136"/>
      <w:bookmarkEnd w:id="137"/>
      <w:bookmarkEnd w:id="138"/>
      <w:bookmarkEnd w:id="139"/>
      <w:bookmarkStart w:id="140" w:name="_Toc163458497"/>
      <w:bookmarkStart w:id="141" w:name="_Toc276130876"/>
      <w:bookmarkStart w:id="142" w:name="_Toc275857037"/>
      <w:bookmarkStart w:id="143" w:name="_Toc25986"/>
    </w:p>
    <w:p>
      <w:pPr>
        <w:pStyle w:val="173"/>
        <w:widowControl/>
        <w:numPr>
          <w:ilvl w:val="1"/>
          <w:numId w:val="22"/>
        </w:numPr>
        <w:adjustRightInd/>
        <w:spacing w:line="240" w:lineRule="auto"/>
        <w:jc w:val="both"/>
        <w:textAlignment w:val="auto"/>
        <w:outlineLvl w:val="1"/>
        <w:rPr>
          <w:rFonts w:ascii="宋体" w:hAnsi="宋体" w:eastAsia="宋体"/>
          <w:szCs w:val="21"/>
        </w:rPr>
      </w:pPr>
      <w:r>
        <w:rPr>
          <w:rFonts w:hint="eastAsia" w:ascii="宋体" w:hAnsi="宋体" w:eastAsia="宋体"/>
          <w:szCs w:val="21"/>
        </w:rPr>
        <w:t>分布式电源承载力评估</w:t>
      </w:r>
      <w:r>
        <w:rPr>
          <w:rFonts w:hint="eastAsia" w:ascii="宋体" w:hAnsi="宋体" w:eastAsia="宋体"/>
          <w:szCs w:val="21"/>
          <w:lang w:val="en-US" w:eastAsia="zh-CN"/>
        </w:rPr>
        <w:t>应在全面收集电源、电网、用电负荷、灵活调节资源以及相关运行数据的基础上，计算系统级承载力和设备级承载力。</w:t>
      </w:r>
    </w:p>
    <w:p>
      <w:pPr>
        <w:pStyle w:val="173"/>
        <w:widowControl/>
        <w:numPr>
          <w:ilvl w:val="1"/>
          <w:numId w:val="22"/>
        </w:numPr>
        <w:adjustRightInd/>
        <w:spacing w:line="240" w:lineRule="auto"/>
        <w:jc w:val="both"/>
        <w:textAlignment w:val="auto"/>
        <w:outlineLvl w:val="1"/>
        <w:rPr>
          <w:rFonts w:ascii="宋体" w:hAnsi="宋体" w:eastAsia="宋体"/>
          <w:szCs w:val="21"/>
        </w:rPr>
      </w:pPr>
      <w:r>
        <w:rPr>
          <w:rFonts w:hint="eastAsia" w:ascii="宋体" w:hAnsi="宋体" w:eastAsia="宋体"/>
          <w:szCs w:val="21"/>
          <w:lang w:val="en-US" w:eastAsia="zh-CN"/>
        </w:rPr>
        <w:t>系统级承载力计算应在保证电力系统安全稳定运行条件下，通过时序生产模拟仿真计算，得到省级行政区或电力调度独立控制区域内承载力区间，并将计算结果分解至区域内的各县级行政区。</w:t>
      </w:r>
    </w:p>
    <w:p>
      <w:pPr>
        <w:pStyle w:val="173"/>
        <w:widowControl/>
        <w:numPr>
          <w:ilvl w:val="1"/>
          <w:numId w:val="22"/>
        </w:numPr>
        <w:adjustRightInd/>
        <w:spacing w:line="240" w:lineRule="auto"/>
        <w:jc w:val="both"/>
        <w:textAlignment w:val="auto"/>
        <w:outlineLvl w:val="1"/>
        <w:rPr>
          <w:rFonts w:ascii="宋体" w:hAnsi="宋体" w:eastAsia="宋体"/>
          <w:szCs w:val="21"/>
        </w:rPr>
      </w:pPr>
      <w:r>
        <w:rPr>
          <w:rFonts w:hint="eastAsia" w:ascii="宋体" w:hAnsi="宋体" w:eastAsia="宋体"/>
          <w:szCs w:val="21"/>
          <w:lang w:val="en-US" w:eastAsia="zh-CN"/>
        </w:rPr>
        <w:t>设备级承载力计算应在保证变压器反向负载率不越限条件下，计算得到220（330）kV及以下各电压等级变压器承载力区间。</w:t>
      </w:r>
    </w:p>
    <w:p>
      <w:pPr>
        <w:pStyle w:val="173"/>
        <w:widowControl/>
        <w:numPr>
          <w:ilvl w:val="1"/>
          <w:numId w:val="22"/>
        </w:numPr>
        <w:adjustRightInd/>
        <w:spacing w:line="240" w:lineRule="auto"/>
        <w:jc w:val="both"/>
        <w:textAlignment w:val="auto"/>
        <w:outlineLvl w:val="1"/>
        <w:rPr>
          <w:rFonts w:ascii="宋体" w:hAnsi="宋体" w:eastAsia="宋体"/>
          <w:szCs w:val="21"/>
        </w:rPr>
      </w:pPr>
      <w:r>
        <w:rPr>
          <w:rFonts w:hint="eastAsia" w:ascii="宋体" w:hAnsi="宋体" w:eastAsia="宋体"/>
          <w:szCs w:val="21"/>
          <w:lang w:val="en-US" w:eastAsia="zh-CN"/>
        </w:rPr>
        <w:t>承载力计算结果校核宜以县级行政区为单元，对系统级承载力与设备级承载力计算结果进行校核。</w:t>
      </w:r>
    </w:p>
    <w:p>
      <w:pPr>
        <w:pStyle w:val="173"/>
        <w:widowControl/>
        <w:numPr>
          <w:ilvl w:val="1"/>
          <w:numId w:val="22"/>
        </w:numPr>
        <w:adjustRightInd/>
        <w:spacing w:line="240" w:lineRule="auto"/>
        <w:jc w:val="both"/>
        <w:textAlignment w:val="auto"/>
        <w:outlineLvl w:val="1"/>
        <w:rPr>
          <w:rFonts w:ascii="宋体" w:hAnsi="宋体" w:eastAsia="宋体"/>
          <w:szCs w:val="21"/>
        </w:rPr>
      </w:pPr>
      <w:r>
        <w:rPr>
          <w:rFonts w:hint="eastAsia" w:ascii="宋体" w:hAnsi="宋体" w:eastAsia="宋体"/>
          <w:szCs w:val="21"/>
          <w:lang w:val="en-US" w:eastAsia="zh-CN"/>
        </w:rPr>
        <w:t>分布式电源可开放容量区间，应统计县级行政区和220（330）kV及以下各电压等级变压器供电范围内已备案、已并网的分布式电源装机，并根据承载力校核结果确定。</w:t>
      </w:r>
    </w:p>
    <w:p>
      <w:pPr>
        <w:pStyle w:val="173"/>
        <w:widowControl/>
        <w:numPr>
          <w:ilvl w:val="1"/>
          <w:numId w:val="22"/>
        </w:numPr>
        <w:adjustRightInd/>
        <w:spacing w:line="240" w:lineRule="auto"/>
        <w:textAlignment w:val="auto"/>
        <w:outlineLvl w:val="1"/>
      </w:pPr>
      <w:r>
        <w:rPr>
          <w:rFonts w:hint="eastAsia" w:ascii="宋体" w:hAnsi="宋体" w:eastAsia="宋体"/>
          <w:szCs w:val="21"/>
          <w:lang w:val="en-US" w:eastAsia="zh-CN"/>
        </w:rPr>
        <w:t>县级行政区和220（330）kV及以下各电压等级变压器的可开放容量等级，应根据分布式电源可开放容量区间逐级评估，并因地制宜提出承载力提升措施</w:t>
      </w:r>
      <w:bookmarkEnd w:id="140"/>
      <w:bookmarkStart w:id="144" w:name="_Toc198284260"/>
      <w:bookmarkEnd w:id="144"/>
      <w:bookmarkStart w:id="145" w:name="_Toc193181767"/>
      <w:bookmarkEnd w:id="145"/>
      <w:bookmarkStart w:id="146" w:name="_Toc198304723"/>
      <w:bookmarkEnd w:id="146"/>
      <w:bookmarkStart w:id="147" w:name="_Toc198284259"/>
      <w:bookmarkEnd w:id="147"/>
      <w:bookmarkStart w:id="148" w:name="_Toc198283960"/>
      <w:bookmarkEnd w:id="148"/>
      <w:bookmarkStart w:id="149" w:name="_Toc198283961"/>
      <w:bookmarkEnd w:id="149"/>
      <w:bookmarkStart w:id="150" w:name="_Toc198283962"/>
      <w:bookmarkEnd w:id="150"/>
      <w:bookmarkStart w:id="151" w:name="_Toc198284258"/>
      <w:bookmarkEnd w:id="151"/>
      <w:bookmarkStart w:id="152" w:name="_Toc198304721"/>
      <w:bookmarkEnd w:id="152"/>
      <w:bookmarkStart w:id="153" w:name="_Toc198304722"/>
      <w:bookmarkEnd w:id="153"/>
      <w:r>
        <w:rPr>
          <w:rFonts w:hint="eastAsia" w:ascii="宋体" w:hAnsi="宋体" w:eastAsia="宋体"/>
          <w:szCs w:val="21"/>
          <w:lang w:val="en-US" w:eastAsia="zh-CN"/>
        </w:rPr>
        <w:t>。评估流程见附录A。</w:t>
      </w:r>
    </w:p>
    <w:bookmarkEnd w:id="141"/>
    <w:bookmarkEnd w:id="142"/>
    <w:bookmarkEnd w:id="143"/>
    <w:p>
      <w:pPr>
        <w:pStyle w:val="119"/>
        <w:widowControl/>
        <w:numPr>
          <w:ilvl w:val="0"/>
          <w:numId w:val="22"/>
        </w:numPr>
        <w:adjustRightInd/>
        <w:spacing w:before="312" w:beforeLines="100" w:after="312" w:afterLines="100" w:line="240" w:lineRule="auto"/>
        <w:textAlignment w:val="auto"/>
        <w:outlineLvl w:val="0"/>
        <w:rPr>
          <w:rFonts w:hint="eastAsia"/>
        </w:rPr>
      </w:pPr>
      <w:bookmarkStart w:id="154" w:name="_Toc193181903"/>
      <w:bookmarkEnd w:id="154"/>
      <w:bookmarkStart w:id="155" w:name="_Toc193181906"/>
      <w:bookmarkEnd w:id="155"/>
      <w:bookmarkStart w:id="156" w:name="_Toc193181837"/>
      <w:bookmarkEnd w:id="156"/>
      <w:bookmarkStart w:id="157" w:name="_Toc161991897"/>
      <w:bookmarkEnd w:id="157"/>
      <w:bookmarkStart w:id="158" w:name="_Toc193181772"/>
      <w:bookmarkEnd w:id="158"/>
      <w:bookmarkStart w:id="159" w:name="_Toc193182091"/>
      <w:bookmarkEnd w:id="159"/>
      <w:bookmarkStart w:id="160" w:name="_Toc182725985"/>
      <w:bookmarkEnd w:id="160"/>
      <w:bookmarkStart w:id="161" w:name="_Toc178008534"/>
      <w:bookmarkEnd w:id="161"/>
      <w:bookmarkStart w:id="162" w:name="_Toc193181905"/>
      <w:bookmarkEnd w:id="162"/>
      <w:bookmarkStart w:id="163" w:name="_Toc193182090"/>
      <w:bookmarkEnd w:id="163"/>
      <w:bookmarkStart w:id="164" w:name="_Toc193181867"/>
      <w:bookmarkEnd w:id="164"/>
      <w:bookmarkStart w:id="165" w:name="_Toc178008601"/>
      <w:bookmarkEnd w:id="165"/>
      <w:bookmarkStart w:id="166" w:name="_Toc193181775"/>
      <w:bookmarkEnd w:id="166"/>
      <w:bookmarkStart w:id="167" w:name="_Toc193181870"/>
      <w:bookmarkEnd w:id="167"/>
      <w:bookmarkStart w:id="168" w:name="_Toc178008535"/>
      <w:bookmarkEnd w:id="168"/>
      <w:bookmarkStart w:id="169" w:name="_Toc182726046"/>
      <w:bookmarkEnd w:id="169"/>
      <w:bookmarkStart w:id="170" w:name="_Toc193181869"/>
      <w:bookmarkEnd w:id="170"/>
      <w:bookmarkStart w:id="171" w:name="_Toc193181840"/>
      <w:bookmarkEnd w:id="171"/>
      <w:bookmarkStart w:id="172" w:name="_Toc161991898"/>
      <w:bookmarkEnd w:id="172"/>
      <w:bookmarkStart w:id="173" w:name="_Toc182764949"/>
      <w:bookmarkEnd w:id="173"/>
      <w:bookmarkStart w:id="174" w:name="_Toc193181839"/>
      <w:bookmarkEnd w:id="174"/>
      <w:bookmarkStart w:id="175" w:name="_Toc178008602"/>
      <w:bookmarkEnd w:id="175"/>
      <w:bookmarkStart w:id="176" w:name="_Toc193181774"/>
      <w:bookmarkEnd w:id="176"/>
      <w:bookmarkStart w:id="177" w:name="_Toc19436"/>
      <w:bookmarkStart w:id="178" w:name="_Toc1892"/>
      <w:bookmarkStart w:id="179" w:name="_Toc4140"/>
      <w:bookmarkStart w:id="180" w:name="_Toc15149"/>
      <w:bookmarkStart w:id="181" w:name="_Toc178009459"/>
      <w:bookmarkStart w:id="182" w:name="_Toc17863"/>
      <w:bookmarkStart w:id="183" w:name="_Toc164088967"/>
      <w:bookmarkStart w:id="184" w:name="_Toc31093"/>
      <w:bookmarkStart w:id="185" w:name="_Toc161998142"/>
      <w:bookmarkStart w:id="186" w:name="_Toc164088697"/>
      <w:bookmarkStart w:id="187" w:name="_Toc163458524"/>
      <w:bookmarkStart w:id="188" w:name="_Toc19955"/>
      <w:bookmarkStart w:id="189" w:name="_Toc19142"/>
      <w:bookmarkStart w:id="190" w:name="_Toc4163"/>
      <w:bookmarkStart w:id="191" w:name="_Toc29354"/>
      <w:bookmarkStart w:id="192" w:name="_Toc29982"/>
      <w:bookmarkStart w:id="193" w:name="_Toc276130877"/>
      <w:bookmarkStart w:id="194" w:name="_Toc275857038"/>
      <w:r>
        <w:rPr>
          <w:rFonts w:hint="eastAsia"/>
          <w:lang w:val="en-US" w:eastAsia="zh-CN"/>
        </w:rPr>
        <w:t>系统级承载力计算</w:t>
      </w:r>
      <w:bookmarkEnd w:id="177"/>
      <w:bookmarkEnd w:id="178"/>
      <w:bookmarkEnd w:id="179"/>
      <w:bookmarkEnd w:id="180"/>
    </w:p>
    <w:bookmarkEnd w:id="181"/>
    <w:bookmarkEnd w:id="182"/>
    <w:bookmarkEnd w:id="183"/>
    <w:bookmarkEnd w:id="184"/>
    <w:bookmarkEnd w:id="185"/>
    <w:bookmarkEnd w:id="186"/>
    <w:bookmarkEnd w:id="187"/>
    <w:bookmarkEnd w:id="188"/>
    <w:bookmarkEnd w:id="189"/>
    <w:bookmarkEnd w:id="190"/>
    <w:bookmarkEnd w:id="191"/>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省级行政区或电力调度独立控制区域承载力计算宜以年度为周期开展，也可按电力系统设计周期开展。边界条件发生重大变化时，应按需开展计算。</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省级行政区或电力调度独立控制区域承载力计算，应结合新能源消纳分析测算工作，按照下述要求依次确定</w:t>
      </w:r>
      <w:r>
        <w:rPr>
          <w:rFonts w:hint="eastAsia" w:ascii="宋体" w:hAnsi="Times New Roman" w:eastAsia="宋体" w:cs="Times New Roman"/>
        </w:rPr>
        <w:t>评估周期内</w:t>
      </w:r>
      <w:r>
        <w:rPr>
          <w:rFonts w:hint="eastAsia" w:ascii="宋体" w:hAnsi="宋体" w:eastAsia="宋体" w:cs="Times New Roman"/>
          <w:szCs w:val="21"/>
          <w:lang w:val="en-US" w:eastAsia="zh-CN"/>
        </w:rPr>
        <w:t>基础数据及边界条件：</w:t>
      </w:r>
    </w:p>
    <w:p>
      <w:pPr>
        <w:pStyle w:val="120"/>
        <w:keepNext w:val="0"/>
        <w:keepLines w:val="0"/>
        <w:pageBreakBefore w:val="0"/>
        <w:numPr>
          <w:ilvl w:val="0"/>
          <w:numId w:val="23"/>
        </w:numPr>
        <w:kinsoku/>
        <w:wordWrap/>
        <w:overflowPunct/>
        <w:topLinePunct w:val="0"/>
        <w:bidi w:val="0"/>
        <w:snapToGrid/>
        <w:spacing w:line="240" w:lineRule="auto"/>
        <w:ind w:firstLineChars="0"/>
        <w:rPr>
          <w:rFonts w:hint="eastAsia" w:ascii="宋体" w:hAnsi="Times New Roman" w:eastAsia="宋体" w:cs="Times New Roman"/>
        </w:rPr>
      </w:pPr>
      <w:r>
        <w:rPr>
          <w:rFonts w:hint="eastAsia" w:ascii="宋体" w:hAnsi="Times New Roman" w:eastAsia="宋体" w:cs="Times New Roman"/>
        </w:rPr>
        <w:t>参与电力电量平衡的煤电、气电、常规水电、核电、风电、光伏、生物质等各类电源装机规模、出力特性</w:t>
      </w:r>
      <w:r>
        <w:rPr>
          <w:rFonts w:hint="eastAsia" w:ascii="宋体" w:hAnsi="Times New Roman" w:eastAsia="宋体" w:cs="Times New Roman"/>
          <w:lang w:val="en-US" w:eastAsia="zh-CN"/>
        </w:rPr>
        <w:t>曲线，抽水蓄能电站、新型电力储能装机规模以及充放电特性曲线</w:t>
      </w:r>
      <w:r>
        <w:rPr>
          <w:rFonts w:hint="eastAsia" w:cs="Times New Roman"/>
          <w:lang w:eastAsia="zh-CN"/>
        </w:rPr>
        <w:t>；</w:t>
      </w:r>
    </w:p>
    <w:p>
      <w:pPr>
        <w:pStyle w:val="120"/>
        <w:keepNext w:val="0"/>
        <w:keepLines w:val="0"/>
        <w:pageBreakBefore w:val="0"/>
        <w:numPr>
          <w:ilvl w:val="0"/>
          <w:numId w:val="23"/>
        </w:numPr>
        <w:kinsoku/>
        <w:wordWrap/>
        <w:overflowPunct/>
        <w:topLinePunct w:val="0"/>
        <w:bidi w:val="0"/>
        <w:snapToGrid/>
        <w:spacing w:line="240" w:lineRule="auto"/>
        <w:ind w:firstLineChars="0"/>
        <w:rPr>
          <w:rFonts w:hint="eastAsia" w:ascii="宋体" w:hAnsi="Times New Roman" w:eastAsia="宋体" w:cs="Times New Roman"/>
        </w:rPr>
      </w:pPr>
      <w:r>
        <w:rPr>
          <w:rFonts w:hint="eastAsia" w:ascii="宋体" w:hAnsi="Times New Roman" w:eastAsia="宋体" w:cs="Times New Roman"/>
        </w:rPr>
        <w:t>电力</w:t>
      </w:r>
      <w:r>
        <w:rPr>
          <w:rFonts w:hint="eastAsia" w:ascii="宋体" w:hAnsi="Times New Roman" w:eastAsia="宋体" w:cs="Times New Roman"/>
          <w:lang w:val="en-US" w:eastAsia="zh-CN"/>
        </w:rPr>
        <w:t>需求</w:t>
      </w:r>
      <w:r>
        <w:rPr>
          <w:rFonts w:hint="eastAsia" w:ascii="宋体" w:hAnsi="Times New Roman" w:eastAsia="宋体" w:cs="Times New Roman"/>
        </w:rPr>
        <w:t>、负荷曲线</w:t>
      </w:r>
      <w:r>
        <w:rPr>
          <w:rFonts w:hint="eastAsia" w:cs="Times New Roman"/>
          <w:lang w:eastAsia="zh-CN"/>
        </w:rPr>
        <w:t>；</w:t>
      </w:r>
    </w:p>
    <w:p>
      <w:pPr>
        <w:pStyle w:val="120"/>
        <w:keepNext w:val="0"/>
        <w:keepLines w:val="0"/>
        <w:pageBreakBefore w:val="0"/>
        <w:numPr>
          <w:ilvl w:val="0"/>
          <w:numId w:val="23"/>
        </w:numPr>
        <w:kinsoku/>
        <w:wordWrap/>
        <w:overflowPunct/>
        <w:topLinePunct w:val="0"/>
        <w:bidi w:val="0"/>
        <w:snapToGrid/>
        <w:spacing w:line="240" w:lineRule="auto"/>
        <w:ind w:firstLineChars="0"/>
        <w:rPr>
          <w:rFonts w:hint="eastAsia" w:ascii="宋体" w:hAnsi="Times New Roman" w:eastAsia="宋体" w:cs="Times New Roman"/>
        </w:rPr>
      </w:pPr>
      <w:r>
        <w:rPr>
          <w:rFonts w:hint="eastAsia" w:ascii="宋体" w:hAnsi="Times New Roman" w:eastAsia="宋体" w:cs="Times New Roman"/>
        </w:rPr>
        <w:t>系统备用容量，应</w:t>
      </w:r>
      <w:r>
        <w:rPr>
          <w:rFonts w:hint="eastAsia" w:cs="Times New Roman"/>
          <w:lang w:val="en-US" w:eastAsia="zh-CN"/>
        </w:rPr>
        <w:t>符合</w:t>
      </w:r>
      <w:r>
        <w:rPr>
          <w:rFonts w:hint="eastAsia" w:ascii="宋体" w:hAnsi="Times New Roman" w:eastAsia="宋体" w:cs="Times New Roman"/>
        </w:rPr>
        <w:t>GB/T 38969</w:t>
      </w:r>
      <w:r>
        <w:rPr>
          <w:rFonts w:hint="eastAsia" w:cs="Times New Roman"/>
          <w:lang w:val="en-US" w:eastAsia="zh-CN"/>
        </w:rPr>
        <w:t>规定</w:t>
      </w:r>
      <w:r>
        <w:rPr>
          <w:rFonts w:hint="eastAsia" w:cs="Times New Roman"/>
          <w:lang w:eastAsia="zh-CN"/>
        </w:rPr>
        <w:t>；</w:t>
      </w:r>
    </w:p>
    <w:p>
      <w:pPr>
        <w:pStyle w:val="120"/>
        <w:keepNext w:val="0"/>
        <w:keepLines w:val="0"/>
        <w:pageBreakBefore w:val="0"/>
        <w:numPr>
          <w:ilvl w:val="0"/>
          <w:numId w:val="23"/>
        </w:numPr>
        <w:kinsoku/>
        <w:wordWrap/>
        <w:overflowPunct/>
        <w:topLinePunct w:val="0"/>
        <w:bidi w:val="0"/>
        <w:snapToGrid/>
        <w:spacing w:line="240" w:lineRule="auto"/>
        <w:ind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参与电力电量平衡的跨省跨区输电通道</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送电功率、送电曲线、省间分电方案等。</w:t>
      </w:r>
    </w:p>
    <w:p>
      <w:pPr>
        <w:pStyle w:val="173"/>
        <w:widowControl/>
        <w:numPr>
          <w:ilvl w:val="1"/>
          <w:numId w:val="22"/>
        </w:numPr>
        <w:adjustRightInd/>
        <w:spacing w:line="240" w:lineRule="auto"/>
        <w:jc w:val="both"/>
        <w:textAlignment w:val="auto"/>
        <w:outlineLvl w:val="1"/>
        <w:rPr>
          <w:rFonts w:hint="eastAsia" w:ascii="黑体" w:hAnsi="黑体" w:eastAsia="黑体" w:cs="黑体"/>
          <w:szCs w:val="21"/>
          <w:lang w:val="en-US" w:eastAsia="zh-CN"/>
        </w:rPr>
      </w:pPr>
      <w:r>
        <w:rPr>
          <w:rFonts w:hint="eastAsia" w:ascii="宋体" w:hAnsi="宋体" w:eastAsia="宋体" w:cs="Times New Roman"/>
          <w:szCs w:val="21"/>
          <w:lang w:val="en-US" w:eastAsia="zh-CN"/>
        </w:rPr>
        <w:t>省级行政区或电力调度独立控制区域承载力区间应</w:t>
      </w:r>
      <w:r>
        <w:rPr>
          <w:rFonts w:hint="eastAsia" w:asciiTheme="minorEastAsia" w:hAnsiTheme="minorEastAsia" w:eastAsiaTheme="minorEastAsia" w:cstheme="minorEastAsia"/>
          <w:szCs w:val="21"/>
          <w:lang w:val="en-US" w:eastAsia="zh-CN"/>
        </w:rPr>
        <w:t>在满足</w:t>
      </w:r>
      <w:r>
        <w:rPr>
          <w:rFonts w:hint="eastAsia" w:asciiTheme="minorEastAsia" w:hAnsiTheme="minorEastAsia" w:eastAsiaTheme="minorEastAsia" w:cstheme="minorEastAsia"/>
        </w:rPr>
        <w:t>GB 38755</w:t>
      </w:r>
      <w:r>
        <w:rPr>
          <w:rFonts w:hint="eastAsia" w:asciiTheme="minorEastAsia" w:hAnsiTheme="minorEastAsia" w:eastAsiaTheme="minorEastAsia" w:cstheme="minorEastAsia"/>
          <w:szCs w:val="21"/>
          <w:lang w:val="en-US" w:eastAsia="zh-CN"/>
        </w:rPr>
        <w:t>要求条件下，以</w:t>
      </w:r>
      <w:r>
        <w:rPr>
          <w:rFonts w:hint="eastAsia" w:ascii="宋体" w:hAnsi="宋体" w:eastAsia="宋体" w:cs="Times New Roman"/>
          <w:szCs w:val="21"/>
          <w:lang w:val="en-US" w:eastAsia="zh-CN"/>
        </w:rPr>
        <w:t>新能源利用率和灵活调节能力为变量，通过时序生产模拟仿真计算得出。计算流程见附录B。</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县级行政区承载力区间应由所属省级行政区域或电力调度独立控制区域承载力计算结果分解得到，并符合下述要求：</w:t>
      </w:r>
    </w:p>
    <w:p>
      <w:pPr>
        <w:pStyle w:val="120"/>
        <w:keepNext w:val="0"/>
        <w:keepLines w:val="0"/>
        <w:pageBreakBefore w:val="0"/>
        <w:numPr>
          <w:ilvl w:val="0"/>
          <w:numId w:val="24"/>
        </w:numPr>
        <w:kinsoku/>
        <w:wordWrap/>
        <w:overflowPunct/>
        <w:topLinePunct w:val="0"/>
        <w:bidi w:val="0"/>
        <w:snapToGrid/>
        <w:spacing w:line="240" w:lineRule="auto"/>
        <w:ind w:firstLineChars="0"/>
        <w:rPr>
          <w:rFonts w:hint="eastAsia" w:ascii="宋体" w:hAnsi="Times New Roman" w:eastAsia="宋体" w:cs="Times New Roman"/>
        </w:rPr>
      </w:pPr>
      <w:r>
        <w:rPr>
          <w:rFonts w:hint="eastAsia" w:ascii="宋体" w:hAnsi="Times New Roman" w:eastAsia="宋体" w:cs="Times New Roman"/>
        </w:rPr>
        <w:t>以年度为周期计算时，可按照县级行政区的用电负荷、用电量、用户数量、分布式电源装机规模、新增装机规模、已备案装机规模、国内生产总值等要素占比，</w:t>
      </w:r>
      <w:r>
        <w:rPr>
          <w:rFonts w:hint="eastAsia" w:ascii="宋体" w:hAnsi="Times New Roman" w:eastAsia="宋体" w:cs="Times New Roman"/>
          <w:lang w:val="en-US" w:eastAsia="zh-CN"/>
        </w:rPr>
        <w:t>分解</w:t>
      </w:r>
      <w:r>
        <w:rPr>
          <w:rFonts w:hint="eastAsia" w:ascii="宋体" w:hAnsi="Times New Roman" w:eastAsia="宋体" w:cs="Times New Roman"/>
        </w:rPr>
        <w:t>得到县级行政区承载力区间</w:t>
      </w:r>
      <w:r>
        <w:rPr>
          <w:rFonts w:hint="eastAsia" w:cs="Times New Roman"/>
          <w:lang w:eastAsia="zh-CN"/>
        </w:rPr>
        <w:t>；</w:t>
      </w:r>
    </w:p>
    <w:p>
      <w:pPr>
        <w:pStyle w:val="120"/>
        <w:keepNext w:val="0"/>
        <w:keepLines w:val="0"/>
        <w:pageBreakBefore w:val="0"/>
        <w:numPr>
          <w:ilvl w:val="0"/>
          <w:numId w:val="24"/>
        </w:numPr>
        <w:kinsoku/>
        <w:wordWrap/>
        <w:overflowPunct/>
        <w:topLinePunct w:val="0"/>
        <w:bidi w:val="0"/>
        <w:snapToGrid/>
        <w:spacing w:line="240" w:lineRule="auto"/>
        <w:ind w:firstLineChars="0"/>
        <w:rPr>
          <w:rFonts w:ascii="宋体" w:hAnsi="宋体" w:eastAsia="宋体"/>
          <w:szCs w:val="21"/>
        </w:rPr>
      </w:pPr>
      <w:r>
        <w:rPr>
          <w:rFonts w:hint="eastAsia" w:ascii="宋体" w:hAnsi="Times New Roman" w:eastAsia="宋体" w:cs="Times New Roman"/>
        </w:rPr>
        <w:t>按照</w:t>
      </w:r>
      <w:r>
        <w:rPr>
          <w:rFonts w:hint="eastAsia" w:cs="Times New Roman"/>
          <w:lang w:eastAsia="zh-CN"/>
        </w:rPr>
        <w:t>电力系统设计</w:t>
      </w:r>
      <w:r>
        <w:rPr>
          <w:rFonts w:hint="eastAsia" w:ascii="宋体" w:hAnsi="Times New Roman" w:eastAsia="宋体" w:cs="Times New Roman"/>
        </w:rPr>
        <w:t>周期计算时，可</w:t>
      </w:r>
      <w:r>
        <w:rPr>
          <w:rFonts w:hint="eastAsia" w:cs="Times New Roman"/>
          <w:lang w:val="en-US" w:eastAsia="zh-CN"/>
        </w:rPr>
        <w:t>在年度计算基础上新增</w:t>
      </w:r>
      <w:r>
        <w:rPr>
          <w:rFonts w:hint="eastAsia" w:ascii="宋体" w:hAnsi="Times New Roman" w:eastAsia="宋体" w:cs="Times New Roman"/>
        </w:rPr>
        <w:t>分布式电源技术可开发潜力、抽水蓄能电站装机规模等要素，</w:t>
      </w:r>
      <w:r>
        <w:rPr>
          <w:rFonts w:hint="eastAsia" w:ascii="宋体" w:hAnsi="Times New Roman" w:eastAsia="宋体" w:cs="Times New Roman"/>
          <w:lang w:val="en-US" w:eastAsia="zh-CN"/>
        </w:rPr>
        <w:t>分解</w:t>
      </w:r>
      <w:r>
        <w:rPr>
          <w:rFonts w:hint="eastAsia" w:ascii="宋体" w:hAnsi="Times New Roman" w:eastAsia="宋体" w:cs="Times New Roman"/>
        </w:rPr>
        <w:t>得到县级行政区承载力区间。</w:t>
      </w:r>
    </w:p>
    <w:p>
      <w:pPr>
        <w:pStyle w:val="119"/>
        <w:widowControl/>
        <w:numPr>
          <w:ilvl w:val="0"/>
          <w:numId w:val="22"/>
        </w:numPr>
        <w:adjustRightInd/>
        <w:spacing w:before="312" w:beforeLines="100" w:after="312" w:afterLines="100" w:line="240" w:lineRule="auto"/>
        <w:textAlignment w:val="auto"/>
        <w:outlineLvl w:val="0"/>
        <w:rPr>
          <w:rFonts w:hint="eastAsia" w:hAnsi="Times New Roman" w:cs="Times New Roman"/>
        </w:rPr>
      </w:pPr>
      <w:bookmarkStart w:id="195" w:name="_Toc12025"/>
      <w:bookmarkStart w:id="196" w:name="_Toc2959"/>
      <w:bookmarkStart w:id="197" w:name="_Toc23194"/>
      <w:bookmarkStart w:id="198" w:name="_Toc23454"/>
      <w:r>
        <w:rPr>
          <w:rFonts w:hint="eastAsia" w:hAnsi="Times New Roman" w:cs="Times New Roman"/>
          <w:lang w:val="en-US" w:eastAsia="zh-CN"/>
        </w:rPr>
        <w:t>设备级承载力计算</w:t>
      </w:r>
      <w:bookmarkEnd w:id="195"/>
      <w:bookmarkEnd w:id="196"/>
      <w:bookmarkEnd w:id="197"/>
      <w:bookmarkEnd w:id="198"/>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设备级承载力计算宜以季度为周期开展，可结合分布式电源装机、电网结构、用电负荷变化调整评估周期。</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设备级承载力计算宜在当年度春季或秋季的工作日午间时段内选取</w:t>
      </w:r>
      <w:r>
        <w:rPr>
          <w:rFonts w:hint="eastAsia" w:ascii="宋体" w:hAnsi="Times New Roman" w:eastAsia="宋体" w:cs="Times New Roman"/>
          <w:lang w:val="en-US" w:eastAsia="zh-CN"/>
        </w:rPr>
        <w:t>分布式电源</w:t>
      </w:r>
      <w:r>
        <w:rPr>
          <w:rFonts w:hint="eastAsia" w:ascii="宋体" w:eastAsia="宋体" w:cs="Times New Roman"/>
          <w:lang w:val="en-US" w:eastAsia="zh-CN"/>
        </w:rPr>
        <w:t>出力最大</w:t>
      </w:r>
      <w:r>
        <w:rPr>
          <w:rFonts w:hint="eastAsia" w:ascii="宋体" w:hAnsi="宋体" w:eastAsia="宋体" w:cs="Times New Roman"/>
          <w:szCs w:val="21"/>
          <w:lang w:val="en-US" w:eastAsia="zh-CN"/>
        </w:rPr>
        <w:t>典型时刻，并预测用电负荷、电源出力、新型电力储能装机等相关参数。</w:t>
      </w:r>
    </w:p>
    <w:p>
      <w:pPr>
        <w:pStyle w:val="1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862" w:leftChars="0" w:hanging="442" w:firstLineChars="0"/>
        <w:jc w:val="both"/>
        <w:textAlignment w:val="auto"/>
        <w:rPr>
          <w:rFonts w:hint="eastAsia" w:ascii="宋体" w:hAnsi="Times New Roman" w:eastAsia="宋体" w:cs="Times New Roman"/>
          <w:sz w:val="18"/>
          <w:szCs w:val="16"/>
          <w:lang w:val="en-US" w:eastAsia="zh-CN"/>
        </w:rPr>
      </w:pPr>
      <w:r>
        <w:rPr>
          <w:rFonts w:hint="eastAsia" w:ascii="黑体" w:hAnsi="黑体" w:eastAsia="黑体" w:cs="黑体"/>
          <w:sz w:val="18"/>
          <w:szCs w:val="16"/>
          <w:lang w:val="en-US" w:eastAsia="zh-CN"/>
        </w:rPr>
        <w:t>注1：</w:t>
      </w:r>
      <w:r>
        <w:rPr>
          <w:rFonts w:hint="eastAsia" w:ascii="宋体" w:hAnsi="Times New Roman" w:eastAsia="宋体" w:cs="Times New Roman"/>
          <w:sz w:val="18"/>
          <w:szCs w:val="16"/>
          <w:lang w:val="en-US" w:eastAsia="zh-CN"/>
        </w:rPr>
        <w:t>典型时刻通常参考设备近一年或更长周期的运行特性曲线选取。</w:t>
      </w:r>
    </w:p>
    <w:p>
      <w:pPr>
        <w:pStyle w:val="1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839" w:leftChars="0" w:hanging="420" w:firstLineChars="0"/>
        <w:jc w:val="both"/>
        <w:textAlignment w:val="auto"/>
        <w:rPr>
          <w:rFonts w:hint="eastAsia" w:ascii="宋体" w:hAnsi="Times New Roman" w:eastAsia="宋体" w:cs="Times New Roman"/>
          <w:sz w:val="18"/>
          <w:szCs w:val="16"/>
          <w:lang w:val="en-US" w:eastAsia="zh-CN"/>
        </w:rPr>
      </w:pPr>
      <w:r>
        <w:rPr>
          <w:rFonts w:hint="eastAsia" w:ascii="黑体" w:hAnsi="黑体" w:eastAsia="黑体" w:cs="黑体"/>
          <w:sz w:val="18"/>
          <w:szCs w:val="16"/>
          <w:lang w:val="en-US" w:eastAsia="zh-CN"/>
        </w:rPr>
        <w:t>注2：</w:t>
      </w:r>
      <w:r>
        <w:rPr>
          <w:rFonts w:hint="eastAsia" w:ascii="宋体" w:hAnsi="Times New Roman" w:eastAsia="宋体" w:cs="Times New Roman"/>
          <w:sz w:val="18"/>
          <w:szCs w:val="16"/>
          <w:lang w:val="en-US" w:eastAsia="zh-CN"/>
        </w:rPr>
        <w:t>一、二季度计算时，通常在当年度春季时段</w:t>
      </w:r>
      <w:r>
        <w:rPr>
          <w:rFonts w:hint="eastAsia" w:cs="Times New Roman"/>
          <w:sz w:val="18"/>
          <w:szCs w:val="16"/>
          <w:lang w:val="en-US" w:eastAsia="zh-CN"/>
        </w:rPr>
        <w:t>内</w:t>
      </w:r>
      <w:r>
        <w:rPr>
          <w:rFonts w:hint="eastAsia" w:ascii="宋体" w:hAnsi="Times New Roman" w:eastAsia="宋体" w:cs="Times New Roman"/>
          <w:sz w:val="18"/>
          <w:szCs w:val="16"/>
          <w:lang w:val="en-US" w:eastAsia="zh-CN"/>
        </w:rPr>
        <w:t>选取典型时刻；三、四季度计算时，通常在当年度秋季时段</w:t>
      </w:r>
      <w:r>
        <w:rPr>
          <w:rFonts w:hint="eastAsia" w:cs="Times New Roman"/>
          <w:sz w:val="18"/>
          <w:szCs w:val="16"/>
          <w:lang w:val="en-US" w:eastAsia="zh-CN"/>
        </w:rPr>
        <w:t>内</w:t>
      </w:r>
      <w:r>
        <w:rPr>
          <w:rFonts w:hint="eastAsia" w:ascii="宋体" w:hAnsi="Times New Roman" w:eastAsia="宋体" w:cs="Times New Roman"/>
          <w:sz w:val="18"/>
          <w:szCs w:val="16"/>
          <w:lang w:val="en-US" w:eastAsia="zh-CN"/>
        </w:rPr>
        <w:t>选取典型时刻。</w:t>
      </w:r>
    </w:p>
    <w:p>
      <w:pPr>
        <w:pStyle w:val="1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839" w:leftChars="0" w:hanging="420" w:firstLineChars="0"/>
        <w:jc w:val="both"/>
        <w:textAlignment w:val="auto"/>
        <w:rPr>
          <w:rFonts w:hint="default" w:ascii="宋体" w:hAnsi="Times New Roman" w:eastAsia="宋体" w:cs="Times New Roman"/>
          <w:sz w:val="18"/>
          <w:szCs w:val="16"/>
          <w:lang w:val="en-US" w:eastAsia="zh-CN"/>
        </w:rPr>
      </w:pPr>
      <w:r>
        <w:rPr>
          <w:rFonts w:hint="eastAsia" w:ascii="黑体" w:hAnsi="黑体" w:eastAsia="黑体" w:cs="黑体"/>
          <w:sz w:val="18"/>
          <w:szCs w:val="16"/>
          <w:lang w:val="en-US" w:eastAsia="zh-CN"/>
        </w:rPr>
        <w:t>注3：</w:t>
      </w:r>
      <w:r>
        <w:rPr>
          <w:rFonts w:hint="eastAsia" w:cs="Times New Roman"/>
          <w:sz w:val="18"/>
          <w:szCs w:val="16"/>
          <w:lang w:val="en-US" w:eastAsia="zh-CN"/>
        </w:rPr>
        <w:t>在春季或秋季的工作日午间时段内选取典型时刻，需引导</w:t>
      </w:r>
      <w:r>
        <w:rPr>
          <w:rFonts w:hint="eastAsia" w:ascii="宋体" w:hAnsi="Times New Roman" w:eastAsia="宋体" w:cs="Times New Roman"/>
          <w:sz w:val="18"/>
          <w:szCs w:val="16"/>
          <w:lang w:val="en-US" w:eastAsia="zh-CN"/>
        </w:rPr>
        <w:t>分布式电源接受调度指令控制输出功率</w:t>
      </w:r>
      <w:r>
        <w:rPr>
          <w:rFonts w:hint="eastAsia" w:cs="Times New Roman"/>
          <w:sz w:val="18"/>
          <w:szCs w:val="16"/>
          <w:lang w:val="en-US" w:eastAsia="zh-CN"/>
        </w:rPr>
        <w:t>，保障法定节假日时段内电网设备运行安全。</w:t>
      </w:r>
    </w:p>
    <w:p>
      <w:pPr>
        <w:pStyle w:val="173"/>
        <w:widowControl/>
        <w:numPr>
          <w:ilvl w:val="1"/>
          <w:numId w:val="22"/>
        </w:numPr>
        <w:adjustRightInd/>
        <w:spacing w:line="240" w:lineRule="auto"/>
        <w:jc w:val="both"/>
        <w:textAlignment w:val="auto"/>
        <w:outlineLvl w:val="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220（330）kV及以下各电压等级变压器设备级的承载力区间应按照公式（1）进行计算：</w:t>
      </w:r>
    </w:p>
    <w:p>
      <w:pPr>
        <w:widowControl w:val="0"/>
        <w:topLinePunct w:val="0"/>
        <w:spacing w:before="164" w:beforeLines="50" w:after="164" w:afterLines="50" w:line="240" w:lineRule="auto"/>
        <w:jc w:val="left"/>
        <w:textAlignment w:val="baseline"/>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lang w:val="en-US" w:eastAsia="zh-CN"/>
        </w:rPr>
        <w:t xml:space="preserve">   </w:t>
      </w:r>
      <w:r>
        <w:rPr>
          <w:rFonts w:hint="default" w:ascii="Times New Roman" w:hAnsi="Times New Roman" w:eastAsia="宋体" w:cs="Times New Roman"/>
          <w:kern w:val="0"/>
          <w:sz w:val="24"/>
          <w:lang w:val="en-US" w:eastAsia="zh-CN"/>
        </w:rPr>
        <w:t xml:space="preserve">     </w:t>
      </w:r>
      <w:r>
        <w:rPr>
          <w:rFonts w:hint="default" w:ascii="Times New Roman" w:hAnsi="Times New Roman" w:eastAsia="宋体" w:cs="Times New Roman"/>
          <w:spacing w:val="-6"/>
          <w:kern w:val="0"/>
          <w:position w:val="-30"/>
          <w:sz w:val="24"/>
          <w:szCs w:val="28"/>
          <w:highlight w:val="none"/>
        </w:rPr>
        <w:object>
          <v:shape id="_x0000_i1025" o:spt="75" type="#_x0000_t75" style="height:32.15pt;width:173.8pt;" o:ole="t" filled="f" o:preferrelative="t" stroked="f" coordsize="21600,21600">
            <v:path/>
            <v:fill on="f" focussize="0,0"/>
            <v:stroke on="f"/>
            <v:imagedata r:id="rId16" o:title=""/>
            <o:lock v:ext="edit" aspectratio="t"/>
            <w10:wrap type="none"/>
            <w10:anchorlock/>
          </v:shape>
          <o:OLEObject Type="Embed" ProgID="Equation.3" ShapeID="_x0000_i1025" DrawAspect="Content" ObjectID="_1468075725" r:id="rId15">
            <o:LockedField>false</o:LockedField>
          </o:OLEObject>
        </w:object>
      </w:r>
      <w:r>
        <w:rPr>
          <w:rFonts w:hint="default"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lang w:val="en-US" w:eastAsia="zh-CN"/>
        </w:rPr>
        <w:t xml:space="preserve"> </w:t>
      </w:r>
      <w:r>
        <w:rPr>
          <w:rFonts w:hint="default"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lang w:val="en-US" w:eastAsia="zh-CN"/>
        </w:rPr>
        <w:t xml:space="preserve">   </w:t>
      </w:r>
      <w:r>
        <w:rPr>
          <w:rFonts w:hint="default" w:ascii="Times New Roman" w:hAnsi="Times New Roman" w:eastAsia="宋体" w:cs="Times New Roman"/>
          <w:kern w:val="0"/>
          <w:sz w:val="24"/>
          <w:lang w:val="en-US" w:eastAsia="zh-CN"/>
        </w:rPr>
        <w:t xml:space="preserve">          </w:t>
      </w:r>
      <w:r>
        <w:rPr>
          <w:rFonts w:hint="default" w:ascii="Times New Roman" w:hAnsi="Times New Roman" w:eastAsia="宋体" w:cs="Times New Roman"/>
          <w:kern w:val="0"/>
          <w:sz w:val="21"/>
          <w:szCs w:val="21"/>
          <w:lang w:val="en-US" w:eastAsia="zh-CN"/>
        </w:rPr>
        <w:t xml:space="preserve"> （1）</w:t>
      </w:r>
    </w:p>
    <w:p>
      <w:pPr>
        <w:pStyle w:val="120"/>
        <w:widowControl/>
        <w:tabs>
          <w:tab w:val="center" w:pos="4201"/>
          <w:tab w:val="right" w:leader="dot" w:pos="9298"/>
        </w:tabs>
        <w:adjustRightInd/>
        <w:spacing w:line="240" w:lineRule="auto"/>
        <w:ind w:firstLine="420"/>
        <w:jc w:val="both"/>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式中：</w:t>
      </w:r>
    </w:p>
    <w:tbl>
      <w:tblPr>
        <w:tblStyle w:val="75"/>
        <w:tblW w:w="0" w:type="auto"/>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641"/>
        <w:gridCol w:w="7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9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hAnsi="Calibri" w:cs="Times New Roman"/>
                <w:szCs w:val="20"/>
                <w:vertAlign w:val="baseline"/>
              </w:rPr>
            </w:pPr>
            <w:r>
              <w:rPr>
                <w:rFonts w:hint="default" w:ascii="Times New Roman" w:hAnsi="Times New Roman" w:eastAsia="宋体" w:cs="Times New Roman"/>
                <w:color w:val="auto"/>
                <w:spacing w:val="0"/>
                <w:position w:val="-12"/>
                <w:sz w:val="21"/>
                <w:szCs w:val="21"/>
                <w:highlight w:val="none"/>
              </w:rPr>
              <w:object>
                <v:shape id="_x0000_i1026" o:spt="75" type="#_x0000_t75" style="height:15.05pt;width:11.75pt;" o:ole="t" filled="f" o:preferrelative="t" stroked="f" coordsize="21600,21600">
                  <v:path/>
                  <v:fill on="f" focussize="0,0"/>
                  <v:stroke on="f"/>
                  <v:imagedata r:id="rId18" o:title=""/>
                  <o:lock v:ext="edit" aspectratio="t"/>
                  <w10:wrap type="none"/>
                  <w10:anchorlock/>
                </v:shape>
                <o:OLEObject Type="Embed" ProgID="Equation.3" ShapeID="_x0000_i1026" DrawAspect="Content" ObjectID="_1468075726" r:id="rId17">
                  <o:LockedField>false</o:LockedField>
                </o:OLEObject>
              </w:object>
            </w:r>
          </w:p>
        </w:tc>
        <w:tc>
          <w:tcPr>
            <w:tcW w:w="641"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eastAsia="宋体" w:cs="Times New Roman"/>
                <w:szCs w:val="20"/>
                <w:vertAlign w:val="baseline"/>
                <w:lang w:eastAsia="zh-CN"/>
              </w:rPr>
            </w:pPr>
            <w:r>
              <w:rPr>
                <w:rFonts w:hint="default" w:ascii="Times New Roman" w:hAnsi="Times New Roman" w:eastAsia="楷体_GB2312" w:cs="Times New Roman"/>
                <w:szCs w:val="20"/>
                <w:vertAlign w:val="baseline"/>
                <w:lang w:eastAsia="zh-CN"/>
              </w:rPr>
              <w:t>——</w:t>
            </w:r>
          </w:p>
        </w:tc>
        <w:tc>
          <w:tcPr>
            <w:tcW w:w="746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default" w:ascii="Times New Roman" w:hAnsi="Times New Roman" w:cs="Times New Roman"/>
                <w:sz w:val="21"/>
                <w:szCs w:val="21"/>
                <w:lang w:val="en-US" w:eastAsia="zh-CN"/>
              </w:rPr>
              <w:t>某一</w:t>
            </w:r>
            <w:r>
              <w:rPr>
                <w:rFonts w:hint="eastAsia" w:ascii="Times New Roman" w:hAnsi="Times New Roman" w:cs="Times New Roman"/>
                <w:sz w:val="21"/>
                <w:szCs w:val="21"/>
                <w:lang w:val="en-US" w:eastAsia="zh-CN"/>
              </w:rPr>
              <w:t>变压器</w:t>
            </w:r>
            <w:r>
              <w:rPr>
                <w:rFonts w:hint="eastAsia" w:ascii="Times New Roman" w:cs="Times New Roman"/>
                <w:sz w:val="21"/>
                <w:szCs w:val="21"/>
                <w:lang w:val="en-US" w:eastAsia="zh-CN"/>
              </w:rPr>
              <w:t>的</w:t>
            </w:r>
            <w:r>
              <w:rPr>
                <w:rFonts w:hint="eastAsia" w:ascii="Times New Roman" w:hAnsi="Times New Roman" w:cs="Times New Roman"/>
                <w:sz w:val="21"/>
                <w:szCs w:val="21"/>
                <w:lang w:val="en-US" w:eastAsia="zh-CN"/>
              </w:rPr>
              <w:t>设备级</w:t>
            </w:r>
            <w:r>
              <w:rPr>
                <w:rFonts w:hint="default" w:ascii="Times New Roman" w:hAnsi="Times New Roman" w:cs="Times New Roman"/>
                <w:sz w:val="21"/>
                <w:szCs w:val="21"/>
                <w:lang w:val="en-US" w:eastAsia="zh-CN"/>
              </w:rPr>
              <w:t>承载力</w:t>
            </w:r>
            <w:r>
              <w:rPr>
                <w:rFonts w:hint="eastAsia" w:ascii="Times New Roman" w:hAnsi="Times New Roman" w:cs="Times New Roman"/>
                <w:sz w:val="21"/>
                <w:szCs w:val="21"/>
                <w:lang w:val="en-US" w:eastAsia="zh-CN"/>
              </w:rPr>
              <w:t>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9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hAnsi="Calibri" w:cs="Times New Roman"/>
                <w:szCs w:val="20"/>
                <w:vertAlign w:val="baseline"/>
              </w:rPr>
            </w:pPr>
            <w:r>
              <w:rPr>
                <w:rFonts w:hint="default" w:ascii="Times New Roman" w:hAnsi="Times New Roman" w:eastAsia="宋体" w:cs="Times New Roman"/>
                <w:i/>
                <w:iCs/>
                <w:color w:val="auto"/>
                <w:spacing w:val="0"/>
                <w:position w:val="0"/>
                <w:sz w:val="21"/>
                <w:szCs w:val="21"/>
                <w:highlight w:val="none"/>
                <w:lang w:val="en-US" w:eastAsia="zh-CN"/>
              </w:rPr>
              <w:t>P</w:t>
            </w:r>
          </w:p>
        </w:tc>
        <w:tc>
          <w:tcPr>
            <w:tcW w:w="641"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6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default" w:ascii="Times New Roman" w:hAnsi="Times New Roman" w:cs="Times New Roman"/>
                <w:sz w:val="21"/>
                <w:szCs w:val="21"/>
                <w:lang w:val="en-US" w:eastAsia="zh-CN"/>
              </w:rPr>
              <w:t>典型时刻下该</w:t>
            </w:r>
            <w:r>
              <w:rPr>
                <w:rFonts w:hint="eastAsia" w:ascii="Times New Roman" w:hAnsi="Times New Roman" w:cs="Times New Roman"/>
                <w:sz w:val="21"/>
                <w:szCs w:val="21"/>
                <w:lang w:val="en-US" w:eastAsia="zh-CN"/>
              </w:rPr>
              <w:t>变压器</w:t>
            </w:r>
            <w:r>
              <w:rPr>
                <w:rFonts w:hint="default" w:ascii="Times New Roman" w:hAnsi="Times New Roman" w:cs="Times New Roman"/>
                <w:sz w:val="21"/>
                <w:szCs w:val="21"/>
                <w:lang w:val="en-US" w:eastAsia="zh-CN"/>
              </w:rPr>
              <w:t>供电范围内</w:t>
            </w:r>
            <w:r>
              <w:rPr>
                <w:rFonts w:hint="eastAsia" w:ascii="Times New Roman" w:hAnsi="Times New Roman" w:cs="Times New Roman"/>
                <w:sz w:val="21"/>
                <w:szCs w:val="21"/>
                <w:lang w:val="en-US" w:eastAsia="zh-CN"/>
              </w:rPr>
              <w:t>用电负荷；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9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ascii="Times New Roman" w:hAnsi="Times New Roman" w:eastAsia="宋体" w:cs="Times New Roman"/>
                <w:i/>
                <w:iCs/>
                <w:color w:val="auto"/>
                <w:spacing w:val="0"/>
                <w:position w:val="0"/>
                <w:sz w:val="21"/>
                <w:szCs w:val="21"/>
                <w:highlight w:val="none"/>
                <w:lang w:val="en-US" w:eastAsia="zh-CN"/>
              </w:rPr>
            </w:pPr>
            <w:r>
              <w:rPr>
                <w:rFonts w:hint="eastAsia" w:ascii="Times New Roman" w:hAnsi="Times New Roman" w:eastAsia="宋体" w:cs="Times New Roman"/>
                <w:i/>
                <w:iCs/>
                <w:color w:val="auto"/>
                <w:spacing w:val="0"/>
                <w:position w:val="0"/>
                <w:sz w:val="21"/>
                <w:szCs w:val="21"/>
                <w:highlight w:val="none"/>
                <w:lang w:val="en-US" w:eastAsia="zh-CN"/>
              </w:rPr>
              <w:t>P</w:t>
            </w:r>
            <w:r>
              <w:rPr>
                <w:rFonts w:hint="eastAsia" w:ascii="Times New Roman" w:hAnsi="Times New Roman" w:eastAsia="宋体" w:cs="Times New Roman"/>
                <w:i/>
                <w:iCs/>
                <w:color w:val="auto"/>
                <w:spacing w:val="0"/>
                <w:position w:val="0"/>
                <w:sz w:val="21"/>
                <w:szCs w:val="21"/>
                <w:highlight w:val="none"/>
                <w:vertAlign w:val="subscript"/>
                <w:lang w:val="en-US" w:eastAsia="zh-CN"/>
              </w:rPr>
              <w:t>G</w:t>
            </w:r>
          </w:p>
        </w:tc>
        <w:tc>
          <w:tcPr>
            <w:tcW w:w="641"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eastAsia="楷体_GB2312" w:cs="Times New Roman"/>
                <w:szCs w:val="20"/>
                <w:vertAlign w:val="baseline"/>
                <w:lang w:eastAsia="zh-CN"/>
              </w:rPr>
            </w:pPr>
            <w:r>
              <w:rPr>
                <w:rFonts w:hint="default" w:ascii="Times New Roman" w:hAnsi="Times New Roman" w:eastAsia="楷体_GB2312" w:cs="Times New Roman"/>
                <w:szCs w:val="20"/>
                <w:vertAlign w:val="baseline"/>
                <w:lang w:eastAsia="zh-CN"/>
              </w:rPr>
              <w:t>——</w:t>
            </w:r>
          </w:p>
        </w:tc>
        <w:tc>
          <w:tcPr>
            <w:tcW w:w="746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典型时刻下该变压器供电范围内除分布式电源之外的其他类型电源出力</w:t>
            </w:r>
            <w:r>
              <w:rPr>
                <w:rFonts w:hint="eastAsia" w:ascii="Times New Roman" w:cs="Times New Roman"/>
                <w:sz w:val="21"/>
                <w:szCs w:val="21"/>
                <w:lang w:val="en-US" w:eastAsia="zh-CN"/>
              </w:rPr>
              <w:t>之和</w:t>
            </w:r>
            <w:r>
              <w:rPr>
                <w:rFonts w:hint="eastAsia" w:ascii="Times New Roman" w:hAnsi="Times New Roman" w:cs="Times New Roman"/>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9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hAnsi="Calibri" w:cs="Times New Roman"/>
                <w:szCs w:val="20"/>
                <w:vertAlign w:val="baseline"/>
              </w:rPr>
            </w:pPr>
            <w:r>
              <w:rPr>
                <w:rFonts w:hint="default" w:ascii="Times New Roman" w:hAnsi="Times New Roman" w:eastAsia="宋体" w:cs="Times New Roman"/>
                <w:i/>
                <w:iCs/>
                <w:color w:val="auto"/>
                <w:spacing w:val="0"/>
                <w:position w:val="0"/>
                <w:sz w:val="21"/>
                <w:szCs w:val="21"/>
                <w:highlight w:val="none"/>
                <w:lang w:val="en-US" w:eastAsia="zh-CN"/>
              </w:rPr>
              <w:t>S</w:t>
            </w:r>
          </w:p>
        </w:tc>
        <w:tc>
          <w:tcPr>
            <w:tcW w:w="641"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6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eastAsia" w:ascii="Times New Roman" w:cs="Times New Roman"/>
                <w:sz w:val="21"/>
                <w:szCs w:val="21"/>
                <w:lang w:val="en-US" w:eastAsia="zh-CN"/>
              </w:rPr>
              <w:t>该变压器</w:t>
            </w:r>
            <w:r>
              <w:rPr>
                <w:rFonts w:hint="default" w:ascii="Times New Roman" w:hAnsi="Times New Roman" w:cs="Times New Roman"/>
                <w:sz w:val="21"/>
                <w:szCs w:val="21"/>
                <w:lang w:val="en-US" w:eastAsia="zh-CN"/>
              </w:rPr>
              <w:t>额定容量</w:t>
            </w:r>
            <w:r>
              <w:rPr>
                <w:rFonts w:hint="eastAsia" w:ascii="Times New Roman" w:hAnsi="Times New Roman" w:cs="Times New Roman"/>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9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hAnsi="Calibri" w:cs="Times New Roman"/>
                <w:szCs w:val="20"/>
                <w:vertAlign w:val="baseline"/>
              </w:rPr>
            </w:pPr>
            <w:r>
              <w:rPr>
                <w:rFonts w:hint="default" w:ascii="Times New Roman" w:hAnsi="Times New Roman" w:eastAsia="宋体" w:cs="Times New Roman"/>
                <w:color w:val="auto"/>
                <w:spacing w:val="0"/>
                <w:position w:val="0"/>
                <w:sz w:val="21"/>
                <w:szCs w:val="21"/>
                <w:highlight w:val="none"/>
              </w:rPr>
              <w:object>
                <v:shape id="_x0000_i1027" o:spt="75" type="#_x0000_t75" style="height:11.6pt;width:21.65pt;" o:ole="t" filled="f" o:preferrelative="t" stroked="f" coordsize="21600,21600">
                  <v:path/>
                  <v:fill on="f" focussize="0,0"/>
                  <v:stroke on="f"/>
                  <v:imagedata r:id="rId20" o:title=""/>
                  <o:lock v:ext="edit" aspectratio="t"/>
                  <w10:wrap type="none"/>
                  <w10:anchorlock/>
                </v:shape>
                <o:OLEObject Type="Embed" ProgID="Equation.3" ShapeID="_x0000_i1027" DrawAspect="Content" ObjectID="_1468075727" r:id="rId19">
                  <o:LockedField>false</o:LockedField>
                </o:OLEObject>
              </w:object>
            </w:r>
          </w:p>
        </w:tc>
        <w:tc>
          <w:tcPr>
            <w:tcW w:w="641"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6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eastAsia" w:asciiTheme="minorEastAsia" w:hAnsiTheme="minorEastAsia" w:eastAsiaTheme="minorEastAsia" w:cstheme="minorEastAsia"/>
                <w:spacing w:val="0"/>
                <w:position w:val="0"/>
                <w:sz w:val="21"/>
                <w:szCs w:val="21"/>
                <w:highlight w:val="none"/>
                <w:lang w:val="en-US" w:eastAsia="zh-CN"/>
              </w:rPr>
              <w:t>该变压器功率因数，</w:t>
            </w:r>
            <w:r>
              <w:rPr>
                <w:rFonts w:hint="eastAsia" w:asciiTheme="minorEastAsia" w:hAnsiTheme="minorEastAsia" w:eastAsiaTheme="minorEastAsia" w:cstheme="minorEastAsia"/>
                <w:color w:val="auto"/>
                <w:sz w:val="21"/>
                <w:szCs w:val="21"/>
                <w:highlight w:val="none"/>
                <w:lang w:val="en-US" w:eastAsia="zh-CN"/>
              </w:rPr>
              <w:t>应符合</w:t>
            </w:r>
            <w:r>
              <w:rPr>
                <w:rFonts w:hint="eastAsia" w:asciiTheme="minorEastAsia" w:hAnsiTheme="minorEastAsia" w:eastAsiaTheme="minorEastAsia" w:cstheme="minorEastAsia"/>
                <w:color w:val="auto"/>
                <w:sz w:val="21"/>
                <w:szCs w:val="21"/>
                <w:highlight w:val="none"/>
              </w:rPr>
              <w:t>DL/T 5554</w:t>
            </w:r>
            <w:r>
              <w:rPr>
                <w:rFonts w:hint="eastAsia" w:asciiTheme="minorEastAsia" w:hAnsiTheme="minorEastAsia" w:eastAsiaTheme="minorEastAsia" w:cstheme="minorEastAsia"/>
                <w:color w:val="auto"/>
                <w:sz w:val="21"/>
                <w:szCs w:val="21"/>
                <w:highlight w:val="none"/>
                <w:lang w:val="en-US" w:eastAsia="zh-CN"/>
              </w:rPr>
              <w:t>规定</w:t>
            </w:r>
            <w:r>
              <w:rPr>
                <w:rFonts w:hint="eastAsia" w:asciiTheme="minorEastAsia" w:hAnsiTheme="minorEastAsia" w:eastAsiaTheme="minorEastAsia" w:cstheme="min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9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hAnsi="Calibri" w:cs="Times New Roman"/>
                <w:szCs w:val="20"/>
                <w:vertAlign w:val="baseline"/>
              </w:rPr>
            </w:pPr>
            <w:r>
              <w:rPr>
                <w:rFonts w:hint="default" w:ascii="Times New Roman" w:hAnsi="Times New Roman" w:eastAsia="宋体" w:cs="Times New Roman"/>
                <w:color w:val="auto"/>
                <w:spacing w:val="0"/>
                <w:position w:val="0"/>
                <w:sz w:val="21"/>
                <w:szCs w:val="21"/>
                <w:highlight w:val="none"/>
              </w:rPr>
              <w:object>
                <v:shape id="_x0000_i1028" o:spt="75" type="#_x0000_t75" style="height:13.3pt;width:9.3pt;" o:ole="t" filled="f" o:preferrelative="t" stroked="f" coordsize="21600,21600">
                  <v:path/>
                  <v:fill on="f" focussize="0,0"/>
                  <v:stroke on="f"/>
                  <v:imagedata r:id="rId22" o:title=""/>
                  <o:lock v:ext="edit" aspectratio="t"/>
                  <w10:wrap type="none"/>
                  <w10:anchorlock/>
                </v:shape>
                <o:OLEObject Type="Embed" ProgID="Equation.3" ShapeID="_x0000_i1028" DrawAspect="Content" ObjectID="_1468075728" r:id="rId21">
                  <o:LockedField>false</o:LockedField>
                </o:OLEObject>
              </w:object>
            </w:r>
          </w:p>
        </w:tc>
        <w:tc>
          <w:tcPr>
            <w:tcW w:w="641"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6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eastAsia" w:ascii="Times New Roman" w:hAnsi="Times New Roman" w:eastAsia="宋体" w:cs="Times New Roman"/>
                <w:bCs w:val="0"/>
                <w:color w:val="000000"/>
                <w:spacing w:val="0"/>
                <w:kern w:val="0"/>
                <w:sz w:val="21"/>
                <w:szCs w:val="21"/>
                <w:highlight w:val="none"/>
                <w:lang w:val="en-US" w:eastAsia="zh-CN"/>
              </w:rPr>
              <w:t>该变压器的</w:t>
            </w:r>
            <w:r>
              <w:rPr>
                <w:rFonts w:hint="default" w:ascii="Times New Roman" w:hAnsi="Times New Roman" w:cs="Times New Roman"/>
                <w:sz w:val="21"/>
                <w:szCs w:val="21"/>
                <w:lang w:val="en-US" w:eastAsia="zh-CN"/>
              </w:rPr>
              <w:t>最大反向负载率</w:t>
            </w:r>
            <w:r>
              <w:rPr>
                <w:rFonts w:hint="eastAsia" w:ascii="Times New Roman" w:hAnsi="Times New Roman" w:cs="Times New Roman"/>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9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object>
                <v:shape id="_x0000_i1029" o:spt="75" type="#_x0000_t75" style="height:15.6pt;width:17.65pt;" o:ole="t" filled="f" o:preferrelative="t" stroked="f" coordsize="21600,21600">
                  <v:path/>
                  <v:fill on="f" focussize="0,0"/>
                  <v:stroke on="f"/>
                  <v:imagedata r:id="rId24" o:title=""/>
                  <o:lock v:ext="edit" aspectratio="t"/>
                  <w10:wrap type="none"/>
                  <w10:anchorlock/>
                </v:shape>
                <o:OLEObject Type="Embed" ProgID="Equation.3" ShapeID="_x0000_i1029" DrawAspect="Content" ObjectID="_1468075729" r:id="rId23">
                  <o:LockedField>false</o:LockedField>
                </o:OLEObject>
              </w:object>
            </w:r>
          </w:p>
        </w:tc>
        <w:tc>
          <w:tcPr>
            <w:tcW w:w="641"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6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default" w:ascii="Times New Roman" w:hAnsi="Times New Roman" w:cs="Times New Roman"/>
                <w:sz w:val="21"/>
                <w:szCs w:val="21"/>
                <w:lang w:val="en-US" w:eastAsia="zh-CN"/>
              </w:rPr>
              <w:t>该</w:t>
            </w:r>
            <w:r>
              <w:rPr>
                <w:rFonts w:hint="eastAsia" w:ascii="Times New Roman" w:hAnsi="Times New Roman" w:cs="Times New Roman"/>
                <w:sz w:val="21"/>
                <w:szCs w:val="21"/>
                <w:lang w:val="en-US" w:eastAsia="zh-CN"/>
              </w:rPr>
              <w:t>变压器</w:t>
            </w:r>
            <w:r>
              <w:rPr>
                <w:rFonts w:hint="default" w:ascii="Times New Roman" w:hAnsi="Times New Roman" w:cs="Times New Roman"/>
                <w:sz w:val="21"/>
                <w:szCs w:val="21"/>
                <w:lang w:val="en-US" w:eastAsia="zh-CN"/>
              </w:rPr>
              <w:t>供电范围内</w:t>
            </w:r>
            <w:r>
              <w:rPr>
                <w:rFonts w:hint="default" w:ascii="Times New Roman" w:hAnsi="Times New Roman" w:eastAsia="宋体" w:cs="Times New Roman"/>
                <w:color w:val="auto"/>
                <w:sz w:val="21"/>
                <w:szCs w:val="21"/>
                <w:highlight w:val="none"/>
                <w:lang w:val="en-US" w:eastAsia="zh-CN"/>
              </w:rPr>
              <w:t>分布式电源</w:t>
            </w:r>
            <w:r>
              <w:rPr>
                <w:rFonts w:hint="eastAsia" w:ascii="Times New Roman" w:hAnsi="Times New Roman" w:eastAsia="宋体" w:cs="Times New Roman"/>
                <w:color w:val="auto"/>
                <w:sz w:val="21"/>
                <w:szCs w:val="21"/>
                <w:highlight w:val="none"/>
                <w:lang w:val="en-US" w:eastAsia="zh-CN"/>
              </w:rPr>
              <w:t>最大</w:t>
            </w:r>
            <w:r>
              <w:rPr>
                <w:rFonts w:hint="default" w:ascii="Times New Roman" w:hAnsi="Times New Roman" w:eastAsia="宋体" w:cs="Times New Roman"/>
                <w:color w:val="auto"/>
                <w:sz w:val="21"/>
                <w:szCs w:val="21"/>
                <w:highlight w:val="none"/>
                <w:lang w:val="en-US" w:eastAsia="zh-CN"/>
              </w:rPr>
              <w:t>出力系数</w:t>
            </w:r>
            <w:r>
              <w:rPr>
                <w:rFonts w:hint="eastAsia" w:ascii="Times New Roman" w:cs="Times New Roman"/>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9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ascii="Times New Roman" w:hAnsi="Times New Roman" w:eastAsia="宋体" w:cs="Times New Roman"/>
                <w:color w:val="auto"/>
                <w:spacing w:val="0"/>
                <w:position w:val="0"/>
                <w:sz w:val="21"/>
                <w:szCs w:val="21"/>
                <w:highlight w:val="none"/>
              </w:rPr>
            </w:pPr>
            <w:r>
              <w:rPr>
                <w:rFonts w:hint="eastAsia" w:ascii="Times New Roman" w:hAnsi="Times New Roman" w:eastAsia="宋体" w:cs="Times New Roman"/>
                <w:i/>
                <w:iCs/>
                <w:color w:val="auto"/>
                <w:spacing w:val="0"/>
                <w:position w:val="0"/>
                <w:sz w:val="21"/>
                <w:szCs w:val="21"/>
                <w:highlight w:val="none"/>
                <w:lang w:val="en-US" w:eastAsia="zh-CN"/>
              </w:rPr>
              <w:t>P</w:t>
            </w:r>
            <w:r>
              <w:rPr>
                <w:rFonts w:hint="eastAsia" w:ascii="Times New Roman" w:hAnsi="Times New Roman" w:eastAsia="宋体" w:cs="Times New Roman"/>
                <w:i/>
                <w:iCs/>
                <w:color w:val="auto"/>
                <w:spacing w:val="0"/>
                <w:position w:val="0"/>
                <w:sz w:val="21"/>
                <w:szCs w:val="21"/>
                <w:highlight w:val="none"/>
                <w:vertAlign w:val="subscript"/>
                <w:lang w:val="en-US" w:eastAsia="zh-CN"/>
              </w:rPr>
              <w:t>ESS</w:t>
            </w:r>
          </w:p>
        </w:tc>
        <w:tc>
          <w:tcPr>
            <w:tcW w:w="641"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eastAsia="楷体_GB2312" w:cs="Times New Roman"/>
                <w:szCs w:val="20"/>
                <w:vertAlign w:val="baseline"/>
                <w:lang w:eastAsia="zh-CN"/>
              </w:rPr>
            </w:pPr>
            <w:r>
              <w:rPr>
                <w:rFonts w:hint="default" w:ascii="Times New Roman" w:hAnsi="Times New Roman" w:eastAsia="楷体_GB2312" w:cs="Times New Roman"/>
                <w:szCs w:val="20"/>
                <w:vertAlign w:val="baseline"/>
                <w:lang w:eastAsia="zh-CN"/>
              </w:rPr>
              <w:t>——</w:t>
            </w:r>
          </w:p>
        </w:tc>
        <w:tc>
          <w:tcPr>
            <w:tcW w:w="746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典型时刻下该变压器供电范围内</w:t>
            </w:r>
            <w:r>
              <w:rPr>
                <w:rFonts w:hint="eastAsia" w:ascii="Times New Roman" w:cs="Times New Roman"/>
                <w:sz w:val="21"/>
                <w:szCs w:val="21"/>
                <w:lang w:val="en-US" w:eastAsia="zh-CN"/>
              </w:rPr>
              <w:t>已并网</w:t>
            </w:r>
            <w:r>
              <w:rPr>
                <w:rFonts w:hint="default" w:ascii="Times New Roman" w:hAnsi="Times New Roman" w:cs="Times New Roman"/>
                <w:sz w:val="21"/>
                <w:szCs w:val="21"/>
                <w:lang w:val="en-US" w:eastAsia="zh-CN"/>
              </w:rPr>
              <w:t>灵活调节资源</w:t>
            </w:r>
            <w:r>
              <w:rPr>
                <w:rFonts w:hint="eastAsia" w:ascii="Times New Roman" w:cs="Times New Roman"/>
                <w:sz w:val="21"/>
                <w:szCs w:val="21"/>
                <w:lang w:val="en-US" w:eastAsia="zh-CN"/>
              </w:rPr>
              <w:t>的充电功率</w:t>
            </w:r>
            <w:r>
              <w:rPr>
                <w:rFonts w:hint="default" w:ascii="Times New Roman" w:hAnsi="Times New Roman" w:cs="Times New Roman"/>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96" w:type="dxa"/>
            <w:shd w:val="clear" w:color="auto" w:fill="auto"/>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leftChars="0" w:right="0" w:rightChars="0" w:firstLine="0" w:firstLineChars="0"/>
              <w:jc w:val="left"/>
              <w:textAlignment w:val="baseline"/>
              <w:rPr>
                <w:rFonts w:hint="default" w:ascii="Times New Roman" w:hAnsi="Times New Roman" w:eastAsia="宋体" w:cs="Times New Roman"/>
                <w:i/>
                <w:iCs/>
                <w:color w:val="auto"/>
                <w:spacing w:val="0"/>
                <w:position w:val="0"/>
                <w:sz w:val="21"/>
                <w:szCs w:val="21"/>
                <w:highlight w:val="none"/>
                <w:lang w:val="en-US" w:eastAsia="zh-CN" w:bidi="ar-SA"/>
              </w:rPr>
            </w:pPr>
            <w:r>
              <w:rPr>
                <w:rFonts w:hint="eastAsia" w:ascii="宋体" w:hAnsi="宋体" w:eastAsia="宋体" w:cs="宋体"/>
                <w:i w:val="0"/>
                <w:iCs w:val="0"/>
                <w:color w:val="auto"/>
                <w:spacing w:val="0"/>
                <w:position w:val="0"/>
                <w:sz w:val="21"/>
                <w:szCs w:val="21"/>
                <w:highlight w:val="none"/>
                <w:lang w:val="en-US" w:eastAsia="zh-CN"/>
              </w:rPr>
              <w:t>Δ</w:t>
            </w:r>
            <w:r>
              <w:rPr>
                <w:rFonts w:hint="eastAsia" w:ascii="Times New Roman" w:hAnsi="Times New Roman" w:eastAsia="宋体" w:cs="Times New Roman"/>
                <w:i/>
                <w:iCs/>
                <w:color w:val="auto"/>
                <w:spacing w:val="0"/>
                <w:position w:val="0"/>
                <w:sz w:val="21"/>
                <w:szCs w:val="21"/>
                <w:highlight w:val="none"/>
                <w:lang w:val="en-US" w:eastAsia="zh-CN"/>
              </w:rPr>
              <w:t>P</w:t>
            </w:r>
            <w:r>
              <w:rPr>
                <w:rFonts w:hint="eastAsia" w:ascii="Times New Roman" w:hAnsi="Times New Roman" w:eastAsia="宋体" w:cs="Times New Roman"/>
                <w:i/>
                <w:iCs/>
                <w:color w:val="auto"/>
                <w:spacing w:val="0"/>
                <w:position w:val="0"/>
                <w:sz w:val="21"/>
                <w:szCs w:val="21"/>
                <w:highlight w:val="none"/>
                <w:vertAlign w:val="subscript"/>
                <w:lang w:val="en-US" w:eastAsia="zh-CN"/>
              </w:rPr>
              <w:t>ESS</w:t>
            </w:r>
          </w:p>
        </w:tc>
        <w:tc>
          <w:tcPr>
            <w:tcW w:w="641" w:type="dxa"/>
            <w:shd w:val="clear" w:color="auto" w:fill="auto"/>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leftChars="0" w:right="0" w:rightChars="0" w:firstLine="0" w:firstLineChars="0"/>
              <w:textAlignment w:val="baseline"/>
              <w:rPr>
                <w:rFonts w:hint="default" w:ascii="Times New Roman" w:hAnsi="Times New Roman" w:eastAsia="楷体_GB2312" w:cs="Times New Roman"/>
                <w:sz w:val="21"/>
                <w:szCs w:val="20"/>
                <w:vertAlign w:val="baseline"/>
                <w:lang w:val="en-US" w:eastAsia="zh-CN" w:bidi="ar-SA"/>
              </w:rPr>
            </w:pPr>
            <w:r>
              <w:rPr>
                <w:rFonts w:hint="default" w:ascii="Times New Roman" w:hAnsi="Times New Roman" w:eastAsia="楷体_GB2312" w:cs="Times New Roman"/>
                <w:szCs w:val="20"/>
                <w:vertAlign w:val="baseline"/>
                <w:lang w:eastAsia="zh-CN"/>
              </w:rPr>
              <w:t>——</w:t>
            </w:r>
          </w:p>
        </w:tc>
        <w:tc>
          <w:tcPr>
            <w:tcW w:w="7462" w:type="dxa"/>
            <w:shd w:val="clear" w:color="auto" w:fill="auto"/>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leftChars="0" w:right="0" w:rightChars="0" w:firstLine="0" w:firstLineChars="0"/>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lang w:val="en-US" w:eastAsia="zh-CN"/>
              </w:rPr>
              <w:t>典型时刻下该变压器供电</w:t>
            </w:r>
            <w:r>
              <w:rPr>
                <w:rFonts w:hint="eastAsia" w:ascii="Times New Roman" w:hAnsi="Times New Roman" w:cs="Times New Roman"/>
                <w:sz w:val="21"/>
                <w:szCs w:val="21"/>
                <w:lang w:val="en-US" w:eastAsia="zh-CN"/>
              </w:rPr>
              <w:t>范围内</w:t>
            </w:r>
            <w:r>
              <w:rPr>
                <w:rFonts w:hint="eastAsia" w:ascii="Times New Roman" w:cs="Times New Roman"/>
                <w:sz w:val="21"/>
                <w:szCs w:val="21"/>
                <w:lang w:val="en-US" w:eastAsia="zh-CN"/>
              </w:rPr>
              <w:t>预期新增的灵活调节资源</w:t>
            </w:r>
            <w:r>
              <w:rPr>
                <w:rFonts w:hint="eastAsia" w:ascii="Times New Roman" w:hAnsi="Times New Roman" w:cs="Times New Roman"/>
                <w:sz w:val="21"/>
                <w:szCs w:val="21"/>
                <w:lang w:val="en-US" w:eastAsia="zh-CN"/>
              </w:rPr>
              <w:t>装机规模区间</w:t>
            </w:r>
            <w:r>
              <w:rPr>
                <w:rFonts w:hint="eastAsia" w:ascii="Times New Roman" w:cs="Times New Roman"/>
                <w:sz w:val="21"/>
                <w:szCs w:val="21"/>
                <w:lang w:val="en-US" w:eastAsia="zh-CN"/>
              </w:rPr>
              <w:t>。</w:t>
            </w:r>
          </w:p>
        </w:tc>
      </w:tr>
    </w:tbl>
    <w:p>
      <w:pPr>
        <w:pStyle w:val="120"/>
        <w:keepNext w:val="0"/>
        <w:keepLines w:val="0"/>
        <w:pageBreakBefore w:val="0"/>
        <w:widowControl/>
        <w:tabs>
          <w:tab w:val="center" w:pos="4201"/>
          <w:tab w:val="right" w:leader="dot" w:pos="9298"/>
        </w:tabs>
        <w:kinsoku/>
        <w:wordWrap/>
        <w:overflowPunct/>
        <w:topLinePunct w:val="0"/>
        <w:autoSpaceDE/>
        <w:autoSpaceDN/>
        <w:bidi w:val="0"/>
        <w:adjustRightInd/>
        <w:snapToGrid/>
        <w:spacing w:before="0" w:beforeLines="0" w:line="240" w:lineRule="auto"/>
        <w:ind w:left="862" w:leftChars="0" w:hanging="442" w:firstLineChars="0"/>
        <w:jc w:val="both"/>
        <w:textAlignment w:val="auto"/>
        <w:rPr>
          <w:rFonts w:hint="eastAsia" w:asciiTheme="minorEastAsia" w:hAnsiTheme="minorEastAsia" w:eastAsiaTheme="minorEastAsia" w:cstheme="minorEastAsia"/>
          <w:sz w:val="18"/>
          <w:szCs w:val="16"/>
          <w:lang w:val="en-US" w:eastAsia="zh-CN"/>
        </w:rPr>
      </w:pPr>
      <w:r>
        <w:rPr>
          <w:rFonts w:hint="eastAsia" w:ascii="黑体" w:hAnsi="黑体" w:eastAsia="黑体" w:cs="黑体"/>
          <w:sz w:val="18"/>
          <w:szCs w:val="16"/>
          <w:lang w:val="en-US" w:eastAsia="zh-CN"/>
        </w:rPr>
        <w:t>注：</w:t>
      </w:r>
      <w:r>
        <w:rPr>
          <w:rFonts w:hint="eastAsia" w:asciiTheme="minorEastAsia" w:hAnsiTheme="minorEastAsia" w:eastAsiaTheme="minorEastAsia" w:cstheme="minorEastAsia"/>
          <w:sz w:val="18"/>
          <w:szCs w:val="16"/>
          <w:lang w:val="en-US" w:eastAsia="zh-CN"/>
        </w:rPr>
        <w:t>除分布式电源之外的其他类型电源，包括煤电、气电、核电、50MW以上装机的水电等常规电源以及风电、太阳能、生物质等集中式新能源；</w:t>
      </w:r>
      <w:r>
        <w:rPr>
          <w:rFonts w:hint="eastAsia" w:asciiTheme="minorEastAsia" w:hAnsiTheme="minorEastAsia" w:eastAsiaTheme="minorEastAsia" w:cstheme="minorEastAsia"/>
          <w:sz w:val="18"/>
          <w:szCs w:val="16"/>
        </w:rPr>
        <w:t>接入110（66）kV电压等级的大型工商业分布式光伏</w:t>
      </w:r>
      <w:r>
        <w:rPr>
          <w:rFonts w:hint="eastAsia" w:asciiTheme="minorEastAsia" w:hAnsiTheme="minorEastAsia" w:eastAsiaTheme="minorEastAsia" w:cstheme="minorEastAsia"/>
          <w:sz w:val="18"/>
          <w:szCs w:val="16"/>
          <w:lang w:eastAsia="zh-CN"/>
        </w:rPr>
        <w:t>、</w:t>
      </w:r>
      <w:r>
        <w:rPr>
          <w:rFonts w:hint="eastAsia" w:asciiTheme="minorEastAsia" w:hAnsiTheme="minorEastAsia" w:eastAsiaTheme="minorEastAsia" w:cstheme="minorEastAsia"/>
          <w:sz w:val="18"/>
          <w:szCs w:val="16"/>
          <w:lang w:val="en-US" w:eastAsia="zh-CN"/>
        </w:rPr>
        <w:t>50MW及以下装机的水电</w:t>
      </w:r>
      <w:r>
        <w:rPr>
          <w:rFonts w:hint="eastAsia" w:asciiTheme="minorEastAsia" w:hAnsiTheme="minorEastAsia" w:eastAsiaTheme="minorEastAsia" w:cstheme="minorEastAsia"/>
          <w:sz w:val="18"/>
          <w:szCs w:val="16"/>
        </w:rPr>
        <w:t>在本文件中视为分布式电源</w:t>
      </w:r>
      <w:r>
        <w:rPr>
          <w:rFonts w:hint="eastAsia" w:asciiTheme="minorEastAsia" w:hAnsiTheme="minorEastAsia" w:eastAsiaTheme="minorEastAsia" w:cstheme="minorEastAsia"/>
          <w:sz w:val="18"/>
          <w:szCs w:val="16"/>
          <w:lang w:eastAsia="zh-CN"/>
        </w:rPr>
        <w:t>。</w:t>
      </w:r>
    </w:p>
    <w:p>
      <w:pPr>
        <w:pStyle w:val="173"/>
        <w:keepNext w:val="0"/>
        <w:keepLines w:val="0"/>
        <w:pageBreakBefore w:val="0"/>
        <w:widowControl/>
        <w:numPr>
          <w:ilvl w:val="1"/>
          <w:numId w:val="22"/>
        </w:numPr>
        <w:kinsoku/>
        <w:wordWrap/>
        <w:overflowPunct/>
        <w:topLinePunct w:val="0"/>
        <w:autoSpaceDE/>
        <w:autoSpaceDN/>
        <w:bidi w:val="0"/>
        <w:adjustRightInd/>
        <w:snapToGrid/>
        <w:spacing w:before="0" w:beforeLines="0" w:line="240" w:lineRule="auto"/>
        <w:jc w:val="left"/>
        <w:textAlignment w:val="auto"/>
        <w:outlineLvl w:val="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变压器</w:t>
      </w:r>
      <w:r>
        <w:rPr>
          <w:rFonts w:hint="default" w:ascii="宋体" w:hAnsi="宋体" w:eastAsia="宋体" w:cs="Times New Roman"/>
          <w:szCs w:val="21"/>
          <w:lang w:val="en-US" w:eastAsia="zh-CN"/>
        </w:rPr>
        <w:t>最大反向负载率</w:t>
      </w:r>
      <w:r>
        <w:rPr>
          <w:rFonts w:hint="eastAsia" w:ascii="宋体" w:hAnsi="宋体" w:eastAsia="宋体" w:cs="Times New Roman"/>
          <w:szCs w:val="21"/>
          <w:lang w:val="en-US" w:eastAsia="zh-CN"/>
        </w:rPr>
        <w:t>宜按照下列要求取值：</w:t>
      </w:r>
    </w:p>
    <w:p>
      <w:pPr>
        <w:pStyle w:val="120"/>
        <w:keepNext w:val="0"/>
        <w:keepLines w:val="0"/>
        <w:pageBreakBefore w:val="0"/>
        <w:numPr>
          <w:ilvl w:val="0"/>
          <w:numId w:val="25"/>
        </w:numPr>
        <w:kinsoku/>
        <w:wordWrap/>
        <w:overflowPunct/>
        <w:topLinePunct w:val="0"/>
        <w:bidi w:val="0"/>
        <w:snapToGrid/>
        <w:spacing w:line="240" w:lineRule="auto"/>
        <w:ind w:firstLineChars="0"/>
        <w:rPr>
          <w:rFonts w:hint="eastAsia" w:cs="Times New Roman"/>
          <w:lang w:val="en-US" w:eastAsia="zh-CN"/>
        </w:rPr>
      </w:pPr>
      <w:r>
        <w:rPr>
          <w:rFonts w:hint="eastAsia" w:cs="Times New Roman"/>
          <w:lang w:val="en-US" w:eastAsia="zh-CN"/>
        </w:rPr>
        <w:t>220（330）kV变压器最大反向负载率宜满足：</w:t>
      </w:r>
    </w:p>
    <w:p>
      <w:pPr>
        <w:pStyle w:val="120"/>
        <w:keepNext w:val="0"/>
        <w:keepLines w:val="0"/>
        <w:pageBreakBefore w:val="0"/>
        <w:numPr>
          <w:ilvl w:val="0"/>
          <w:numId w:val="26"/>
        </w:numPr>
        <w:kinsoku/>
        <w:wordWrap/>
        <w:overflowPunct/>
        <w:topLinePunct w:val="0"/>
        <w:autoSpaceDE/>
        <w:autoSpaceDN/>
        <w:bidi w:val="0"/>
        <w:snapToGrid/>
        <w:spacing w:line="240" w:lineRule="auto"/>
        <w:ind w:left="1260" w:leftChars="400" w:hanging="420" w:hangingChars="200"/>
        <w:rPr>
          <w:rFonts w:hint="eastAsia" w:cs="Times New Roman"/>
          <w:lang w:val="en-US" w:eastAsia="zh-CN"/>
        </w:rPr>
      </w:pPr>
      <w:r>
        <w:rPr>
          <w:rFonts w:hint="eastAsia" w:cs="Times New Roman"/>
          <w:lang w:val="en-US" w:eastAsia="zh-CN"/>
        </w:rPr>
        <w:t>当220（330）kV变电站仅有1台变压器在运时，</w:t>
      </w:r>
      <w:r>
        <w:rPr>
          <w:rFonts w:hint="eastAsia" w:cs="Times New Roman"/>
          <w:i/>
          <w:iCs/>
          <w:lang w:val="en-US" w:eastAsia="zh-CN"/>
        </w:rPr>
        <w:t>β</w:t>
      </w:r>
      <w:r>
        <w:rPr>
          <w:rFonts w:hint="eastAsia" w:cs="Times New Roman"/>
          <w:lang w:val="en-US" w:eastAsia="zh-CN"/>
        </w:rPr>
        <w:t>可取80%；</w:t>
      </w:r>
    </w:p>
    <w:p>
      <w:pPr>
        <w:pStyle w:val="120"/>
        <w:keepNext w:val="0"/>
        <w:keepLines w:val="0"/>
        <w:pageBreakBefore w:val="0"/>
        <w:numPr>
          <w:ilvl w:val="0"/>
          <w:numId w:val="26"/>
        </w:numPr>
        <w:kinsoku/>
        <w:wordWrap/>
        <w:overflowPunct/>
        <w:topLinePunct w:val="0"/>
        <w:autoSpaceDE/>
        <w:autoSpaceDN/>
        <w:bidi w:val="0"/>
        <w:snapToGrid/>
        <w:spacing w:line="240" w:lineRule="auto"/>
        <w:ind w:left="1260" w:leftChars="400" w:hanging="420" w:hangingChars="200"/>
        <w:rPr>
          <w:rFonts w:hint="eastAsia" w:cs="Times New Roman"/>
          <w:lang w:val="en-US" w:eastAsia="zh-CN"/>
        </w:rPr>
      </w:pPr>
      <w:r>
        <w:rPr>
          <w:rFonts w:hint="eastAsia" w:cs="Times New Roman"/>
          <w:lang w:val="en-US" w:eastAsia="zh-CN"/>
        </w:rPr>
        <w:t>当220（330）kV变电站有2台及以上变压器并列运行时，</w:t>
      </w:r>
      <w:r>
        <w:rPr>
          <w:rFonts w:hint="eastAsia" w:cs="Times New Roman"/>
          <w:i/>
          <w:iCs/>
          <w:lang w:val="en-US" w:eastAsia="zh-CN"/>
        </w:rPr>
        <w:t>β</w:t>
      </w:r>
      <w:r>
        <w:rPr>
          <w:rFonts w:hint="eastAsia" w:cs="Times New Roman"/>
          <w:i w:val="0"/>
          <w:iCs w:val="0"/>
          <w:lang w:val="en-US" w:eastAsia="zh-CN"/>
        </w:rPr>
        <w:t>取值</w:t>
      </w:r>
      <w:r>
        <w:rPr>
          <w:rFonts w:hint="eastAsia" w:cs="Times New Roman"/>
          <w:lang w:val="en-US" w:eastAsia="zh-CN"/>
        </w:rPr>
        <w:t>应符合GB 38755和DL/T 572的规定，可按照变压器N-1运行情况下变压器反向不过载取值；</w:t>
      </w:r>
    </w:p>
    <w:p>
      <w:pPr>
        <w:pStyle w:val="120"/>
        <w:keepNext w:val="0"/>
        <w:keepLines w:val="0"/>
        <w:pageBreakBefore w:val="0"/>
        <w:numPr>
          <w:ilvl w:val="0"/>
          <w:numId w:val="26"/>
        </w:numPr>
        <w:kinsoku/>
        <w:wordWrap/>
        <w:overflowPunct/>
        <w:topLinePunct w:val="0"/>
        <w:autoSpaceDE/>
        <w:autoSpaceDN/>
        <w:bidi w:val="0"/>
        <w:snapToGrid/>
        <w:spacing w:line="240" w:lineRule="auto"/>
        <w:ind w:left="1260" w:leftChars="400" w:hanging="420" w:hangingChars="200"/>
        <w:rPr>
          <w:rFonts w:hint="eastAsia" w:cs="Times New Roman"/>
          <w:lang w:val="en-US" w:eastAsia="zh-CN"/>
        </w:rPr>
      </w:pPr>
      <w:r>
        <w:rPr>
          <w:rFonts w:hint="eastAsia"/>
        </w:rPr>
        <w:t>在分布式新能源富集地区，当220（330）kV变压器采取分列运行或加装分布式电源联切安控装置时，可适当提高</w:t>
      </w:r>
      <w:r>
        <w:rPr>
          <w:rFonts w:hint="eastAsia"/>
          <w:i/>
          <w:iCs/>
        </w:rPr>
        <w:t>β</w:t>
      </w:r>
      <w:r>
        <w:rPr>
          <w:rFonts w:hint="eastAsia"/>
        </w:rPr>
        <w:t>取值</w:t>
      </w:r>
      <w:r>
        <w:rPr>
          <w:rFonts w:hint="eastAsia"/>
          <w:lang w:eastAsia="zh-CN"/>
        </w:rPr>
        <w:t>。</w:t>
      </w:r>
    </w:p>
    <w:p>
      <w:pPr>
        <w:pStyle w:val="120"/>
        <w:keepNext w:val="0"/>
        <w:keepLines w:val="0"/>
        <w:pageBreakBefore w:val="0"/>
        <w:numPr>
          <w:ilvl w:val="0"/>
          <w:numId w:val="25"/>
        </w:numPr>
        <w:kinsoku/>
        <w:wordWrap/>
        <w:overflowPunct/>
        <w:topLinePunct w:val="0"/>
        <w:bidi w:val="0"/>
        <w:snapToGrid/>
        <w:spacing w:line="240" w:lineRule="auto"/>
        <w:ind w:firstLineChars="0"/>
        <w:rPr>
          <w:rFonts w:hint="eastAsia" w:cs="Times New Roman"/>
          <w:lang w:val="en-US" w:eastAsia="zh-CN"/>
        </w:rPr>
      </w:pPr>
      <w:r>
        <w:rPr>
          <w:rFonts w:hint="eastAsia" w:cs="Times New Roman"/>
          <w:lang w:val="en-US" w:eastAsia="zh-CN"/>
        </w:rPr>
        <w:t>110（66）kV及以下变压器最大反向负载率宜满足：</w:t>
      </w:r>
    </w:p>
    <w:p>
      <w:pPr>
        <w:pStyle w:val="120"/>
        <w:keepNext w:val="0"/>
        <w:keepLines w:val="0"/>
        <w:pageBreakBefore w:val="0"/>
        <w:numPr>
          <w:ilvl w:val="0"/>
          <w:numId w:val="27"/>
        </w:numPr>
        <w:kinsoku/>
        <w:wordWrap/>
        <w:overflowPunct/>
        <w:topLinePunct w:val="0"/>
        <w:autoSpaceDE/>
        <w:autoSpaceDN/>
        <w:bidi w:val="0"/>
        <w:snapToGrid/>
        <w:spacing w:line="240" w:lineRule="auto"/>
        <w:ind w:left="1260" w:leftChars="400" w:hanging="420" w:hangingChars="200"/>
        <w:rPr>
          <w:rFonts w:hint="eastAsia" w:cs="Times New Roman"/>
          <w:lang w:val="en-US" w:eastAsia="zh-CN"/>
        </w:rPr>
      </w:pPr>
      <w:r>
        <w:rPr>
          <w:rFonts w:hint="eastAsia" w:cs="Times New Roman"/>
          <w:lang w:val="en-US" w:eastAsia="zh-CN"/>
        </w:rPr>
        <w:t>当110（66）kV及以下变压器分列运行时，</w:t>
      </w:r>
      <w:r>
        <w:rPr>
          <w:rFonts w:hint="eastAsia" w:cs="Times New Roman"/>
          <w:i/>
          <w:iCs/>
          <w:lang w:val="en-US" w:eastAsia="zh-CN"/>
        </w:rPr>
        <w:t>β</w:t>
      </w:r>
      <w:r>
        <w:rPr>
          <w:rFonts w:hint="eastAsia" w:cs="Times New Roman"/>
          <w:lang w:val="en-US" w:eastAsia="zh-CN"/>
        </w:rPr>
        <w:t>可取80%；</w:t>
      </w:r>
    </w:p>
    <w:p>
      <w:pPr>
        <w:pStyle w:val="120"/>
        <w:keepNext w:val="0"/>
        <w:keepLines w:val="0"/>
        <w:pageBreakBefore w:val="0"/>
        <w:numPr>
          <w:ilvl w:val="0"/>
          <w:numId w:val="27"/>
        </w:numPr>
        <w:kinsoku/>
        <w:wordWrap/>
        <w:overflowPunct/>
        <w:topLinePunct w:val="0"/>
        <w:autoSpaceDE/>
        <w:autoSpaceDN/>
        <w:bidi w:val="0"/>
        <w:snapToGrid/>
        <w:spacing w:line="240" w:lineRule="auto"/>
        <w:ind w:left="1260" w:leftChars="400" w:hanging="420" w:hangingChars="200"/>
        <w:rPr>
          <w:rFonts w:hint="eastAsia" w:cs="Times New Roman"/>
          <w:lang w:val="en-US" w:eastAsia="zh-CN"/>
        </w:rPr>
      </w:pPr>
      <w:r>
        <w:rPr>
          <w:rFonts w:hint="eastAsia" w:cs="Times New Roman"/>
          <w:lang w:val="en-US" w:eastAsia="zh-CN"/>
        </w:rPr>
        <w:t>当110（66）kV及以下变压器并列运行时，</w:t>
      </w:r>
      <w:r>
        <w:rPr>
          <w:rFonts w:hint="eastAsia" w:cs="Times New Roman"/>
          <w:i/>
          <w:iCs/>
          <w:lang w:val="en-US" w:eastAsia="zh-CN"/>
        </w:rPr>
        <w:t>β</w:t>
      </w:r>
      <w:r>
        <w:rPr>
          <w:rFonts w:hint="eastAsia" w:cs="Times New Roman"/>
          <w:i w:val="0"/>
          <w:iCs w:val="0"/>
          <w:lang w:val="en-US" w:eastAsia="zh-CN"/>
        </w:rPr>
        <w:t>取值</w:t>
      </w:r>
      <w:r>
        <w:rPr>
          <w:rFonts w:hint="eastAsia" w:cs="Times New Roman"/>
          <w:lang w:val="en-US" w:eastAsia="zh-CN"/>
        </w:rPr>
        <w:t>应符合GB 38755和DL/T 572的规定，可按照变压器N-1运行情况下变压器反向不过载取值。</w:t>
      </w:r>
    </w:p>
    <w:p>
      <w:pPr>
        <w:pStyle w:val="119"/>
        <w:widowControl/>
        <w:numPr>
          <w:ilvl w:val="0"/>
          <w:numId w:val="22"/>
        </w:numPr>
        <w:adjustRightInd/>
        <w:spacing w:before="312" w:beforeLines="100" w:after="312" w:afterLines="100" w:line="240" w:lineRule="auto"/>
        <w:textAlignment w:val="auto"/>
        <w:outlineLvl w:val="0"/>
        <w:rPr>
          <w:rFonts w:hint="eastAsia" w:hAnsi="Times New Roman" w:cs="Times New Roman"/>
          <w:lang w:val="en-US" w:eastAsia="zh-CN"/>
        </w:rPr>
      </w:pPr>
      <w:bookmarkStart w:id="199" w:name="_Toc15083"/>
      <w:bookmarkStart w:id="200" w:name="_Toc10094"/>
      <w:bookmarkStart w:id="201" w:name="_Toc12018"/>
      <w:bookmarkStart w:id="202" w:name="_Toc13772"/>
      <w:r>
        <w:rPr>
          <w:rFonts w:hint="eastAsia" w:hAnsi="Times New Roman" w:cs="Times New Roman"/>
          <w:lang w:val="en-US" w:eastAsia="zh-CN"/>
        </w:rPr>
        <w:t>承载力计算结果校核</w:t>
      </w:r>
      <w:bookmarkEnd w:id="199"/>
      <w:bookmarkEnd w:id="200"/>
      <w:bookmarkEnd w:id="201"/>
      <w:bookmarkEnd w:id="202"/>
    </w:p>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szCs w:val="21"/>
        </w:rPr>
      </w:pPr>
      <w:r>
        <w:rPr>
          <w:rFonts w:hint="eastAsia" w:ascii="宋体" w:hAnsi="宋体" w:eastAsia="宋体"/>
          <w:szCs w:val="21"/>
          <w:lang w:val="en-US" w:eastAsia="zh-CN"/>
        </w:rPr>
        <w:t>承载力计算结果校核</w:t>
      </w:r>
      <w:r>
        <w:rPr>
          <w:rFonts w:hint="eastAsia" w:ascii="宋体" w:hAnsi="宋体" w:eastAsia="宋体" w:cs="宋体"/>
          <w:szCs w:val="21"/>
          <w:lang w:val="en-US" w:eastAsia="zh-CN"/>
        </w:rPr>
        <w:t>宜以县级行政区为单元，遵循局部服从整体原则，校核系统级承载力与设备级承载力计算结果。</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743" w:leftChars="0" w:hanging="323" w:firstLineChars="0"/>
        <w:jc w:val="both"/>
        <w:textAlignment w:val="auto"/>
        <w:rPr>
          <w:rFonts w:hint="eastAsia" w:ascii="黑体" w:hAnsi="黑体" w:eastAsia="黑体" w:cs="黑体"/>
          <w:sz w:val="18"/>
          <w:szCs w:val="16"/>
          <w:lang w:val="en-US" w:eastAsia="zh-CN" w:bidi="ar-SA"/>
        </w:rPr>
      </w:pPr>
      <w:r>
        <w:rPr>
          <w:rFonts w:hint="eastAsia" w:ascii="黑体" w:hAnsi="黑体" w:eastAsia="黑体" w:cs="黑体"/>
          <w:sz w:val="18"/>
          <w:szCs w:val="16"/>
          <w:lang w:val="en-US" w:eastAsia="zh-CN" w:bidi="ar-SA"/>
        </w:rPr>
        <w:t>注：</w:t>
      </w:r>
      <w:r>
        <w:rPr>
          <w:rFonts w:hint="eastAsia" w:ascii="宋体" w:hAnsi="宋体" w:eastAsia="宋体" w:cs="宋体"/>
          <w:sz w:val="18"/>
          <w:szCs w:val="16"/>
          <w:lang w:val="en-US" w:eastAsia="zh-CN" w:bidi="ar-SA"/>
        </w:rPr>
        <w:t>局部服从整体指县级行政区</w:t>
      </w:r>
      <w:r>
        <w:rPr>
          <w:rFonts w:hint="eastAsia" w:ascii="宋体" w:hAnsi="宋体" w:cs="宋体"/>
          <w:sz w:val="18"/>
          <w:szCs w:val="16"/>
          <w:lang w:val="en-US" w:eastAsia="zh-CN" w:bidi="ar-SA"/>
        </w:rPr>
        <w:t>的</w:t>
      </w:r>
      <w:r>
        <w:rPr>
          <w:rFonts w:hint="eastAsia" w:ascii="宋体" w:hAnsi="宋体" w:eastAsia="宋体" w:cs="宋体"/>
          <w:sz w:val="18"/>
          <w:szCs w:val="16"/>
          <w:lang w:val="en-US" w:eastAsia="zh-CN" w:bidi="ar-SA"/>
        </w:rPr>
        <w:t>系统级承载力计算结果小于设备级承载力计算结果时，计算结果以系统级承载力计算结果为准。</w:t>
      </w:r>
    </w:p>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szCs w:val="21"/>
        </w:rPr>
      </w:pPr>
      <w:r>
        <w:rPr>
          <w:rFonts w:hint="eastAsia" w:ascii="宋体" w:hAnsi="宋体" w:eastAsia="宋体" w:cs="宋体"/>
          <w:szCs w:val="21"/>
          <w:lang w:val="en-US" w:eastAsia="zh-CN"/>
        </w:rPr>
        <w:t>县级行政区的设备级承载力区间应为区内全部</w:t>
      </w:r>
      <w:r>
        <w:rPr>
          <w:rFonts w:hint="eastAsia" w:ascii="宋体" w:hAnsi="宋体" w:eastAsia="宋体" w:cs="宋体"/>
          <w:sz w:val="21"/>
          <w:szCs w:val="21"/>
          <w:lang w:val="en-US" w:eastAsia="zh-CN"/>
        </w:rPr>
        <w:t>220（330）kV变压器承载力区间之和。</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754" w:leftChars="0" w:hanging="334" w:firstLineChars="0"/>
        <w:jc w:val="both"/>
        <w:textAlignment w:val="auto"/>
        <w:rPr>
          <w:rFonts w:hint="default"/>
          <w:lang w:val="en-US"/>
        </w:rPr>
      </w:pPr>
      <w:r>
        <w:rPr>
          <w:rFonts w:hint="eastAsia" w:ascii="黑体" w:hAnsi="黑体" w:eastAsia="黑体" w:cs="黑体"/>
          <w:sz w:val="18"/>
          <w:szCs w:val="16"/>
          <w:lang w:val="en-US" w:eastAsia="zh-CN" w:bidi="ar-SA"/>
        </w:rPr>
        <w:t>注：</w:t>
      </w:r>
      <w:r>
        <w:rPr>
          <w:rFonts w:hint="eastAsia" w:ascii="宋体" w:hAnsi="宋体" w:eastAsia="宋体" w:cs="宋体"/>
          <w:sz w:val="18"/>
          <w:szCs w:val="16"/>
          <w:lang w:val="en-US" w:eastAsia="zh-CN" w:bidi="ar-SA"/>
        </w:rPr>
        <w:t>区内220（330）kV变压器承载力不包括</w:t>
      </w:r>
      <w:r>
        <w:rPr>
          <w:rFonts w:hint="eastAsia" w:ascii="宋体" w:hAnsi="宋体" w:cs="宋体"/>
          <w:sz w:val="18"/>
          <w:szCs w:val="16"/>
          <w:lang w:val="en-US" w:eastAsia="zh-CN" w:bidi="ar-SA"/>
        </w:rPr>
        <w:t>该</w:t>
      </w:r>
      <w:r>
        <w:rPr>
          <w:rFonts w:hint="eastAsia" w:ascii="宋体" w:hAnsi="宋体" w:eastAsia="宋体" w:cs="宋体"/>
          <w:sz w:val="18"/>
          <w:szCs w:val="16"/>
          <w:lang w:val="en-US" w:eastAsia="zh-CN" w:bidi="ar-SA"/>
        </w:rPr>
        <w:t>220（330）kV变压器为区外供电的相应承载力。区内无220（330）kV变压器时，县级行政区承载力</w:t>
      </w:r>
      <w:r>
        <w:rPr>
          <w:rFonts w:hint="eastAsia" w:ascii="宋体" w:hAnsi="宋体" w:cs="宋体"/>
          <w:sz w:val="18"/>
          <w:szCs w:val="16"/>
          <w:lang w:val="en-US" w:eastAsia="zh-CN" w:bidi="ar-SA"/>
        </w:rPr>
        <w:t>按照</w:t>
      </w:r>
      <w:r>
        <w:rPr>
          <w:rFonts w:hint="eastAsia" w:ascii="宋体" w:hAnsi="宋体" w:eastAsia="宋体" w:cs="宋体"/>
          <w:sz w:val="18"/>
          <w:szCs w:val="16"/>
          <w:lang w:val="en-US" w:eastAsia="zh-CN" w:bidi="ar-SA"/>
        </w:rPr>
        <w:t>为本区供电的220（330）kV变压器的相应承载力计算，或</w:t>
      </w:r>
      <w:r>
        <w:rPr>
          <w:rFonts w:hint="eastAsia" w:ascii="宋体" w:hAnsi="宋体" w:cs="宋体"/>
          <w:sz w:val="18"/>
          <w:szCs w:val="16"/>
          <w:lang w:val="en-US" w:eastAsia="zh-CN" w:bidi="ar-SA"/>
        </w:rPr>
        <w:t>按照</w:t>
      </w:r>
      <w:r>
        <w:rPr>
          <w:rFonts w:hint="eastAsia" w:ascii="宋体" w:hAnsi="宋体" w:eastAsia="宋体" w:cs="宋体"/>
          <w:sz w:val="18"/>
          <w:szCs w:val="16"/>
          <w:lang w:val="en-US" w:eastAsia="zh-CN" w:bidi="ar-SA"/>
        </w:rPr>
        <w:t>该区内110（66）kV变压器承载力之和计算。</w:t>
      </w:r>
    </w:p>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szCs w:val="21"/>
        </w:rPr>
      </w:pPr>
      <w:r>
        <w:rPr>
          <w:rFonts w:hint="eastAsia" w:ascii="宋体" w:hAnsi="宋体" w:eastAsia="宋体" w:cs="宋体"/>
          <w:szCs w:val="21"/>
          <w:lang w:val="en-US" w:eastAsia="zh-CN"/>
        </w:rPr>
        <w:t>县级行政区的分布式电源承载力区间应按照公式（2）校核：</w:t>
      </w:r>
    </w:p>
    <w:p>
      <w:pPr>
        <w:pStyle w:val="173"/>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1"/>
        <w:rPr>
          <w:rStyle w:val="475"/>
          <w:rFonts w:hint="default" w:ascii="Times New Roman" w:hAnsi="Times New Roman" w:cs="Times New Roman"/>
          <w:bCs/>
          <w:lang w:eastAsia="zh-CN"/>
        </w:rPr>
      </w:pPr>
      <w:r>
        <w:rPr>
          <w:rFonts w:hint="eastAsia" w:ascii="Times New Roman" w:hAnsi="Times New Roman" w:eastAsia="方正仿宋_GBK" w:cs="Times New Roman"/>
          <w:b/>
          <w:bCs/>
          <w:kern w:val="2"/>
          <w:position w:val="-12"/>
          <w:sz w:val="32"/>
          <w:szCs w:val="32"/>
          <w:lang w:val="en-US" w:eastAsia="zh-CN" w:bidi="ar-SA"/>
        </w:rPr>
        <w:t xml:space="preserve">                  </w:t>
      </w:r>
      <w:r>
        <w:rPr>
          <w:rFonts w:hint="default" w:ascii="Times New Roman" w:hAnsi="Times New Roman" w:eastAsia="方正仿宋_GBK" w:cs="Times New Roman"/>
          <w:b/>
          <w:bCs/>
          <w:kern w:val="2"/>
          <w:position w:val="-12"/>
          <w:sz w:val="32"/>
          <w:szCs w:val="32"/>
          <w:lang w:val="en-US" w:eastAsia="zh-CN" w:bidi="ar-SA"/>
        </w:rPr>
        <w:object>
          <v:shape id="_x0000_i1030" o:spt="75" type="#_x0000_t75" style="height:16pt;width:183.6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0" r:id="rId25">
            <o:LockedField>false</o:LockedField>
          </o:OLEObject>
        </w:object>
      </w:r>
      <w:r>
        <w:rPr>
          <w:rFonts w:hint="eastAsia" w:ascii="Times New Roman" w:hAnsi="Times New Roman" w:eastAsia="方正仿宋_GBK" w:cs="Times New Roman"/>
          <w:b/>
          <w:bCs/>
          <w:kern w:val="2"/>
          <w:position w:val="-12"/>
          <w:sz w:val="32"/>
          <w:szCs w:val="32"/>
          <w:lang w:val="en-US" w:eastAsia="zh-CN" w:bidi="ar-SA"/>
        </w:rPr>
        <w:t xml:space="preserve">               </w:t>
      </w:r>
      <w:r>
        <w:rPr>
          <w:rStyle w:val="475"/>
          <w:rFonts w:hint="default" w:ascii="Times New Roman" w:hAnsi="Times New Roman" w:cs="Times New Roman"/>
          <w:bCs/>
          <w:lang w:eastAsia="zh-CN"/>
        </w:rPr>
        <w:t>（</w:t>
      </w:r>
      <w:r>
        <w:rPr>
          <w:rStyle w:val="475"/>
          <w:rFonts w:hint="default" w:ascii="Times New Roman" w:hAnsi="Times New Roman" w:cs="Times New Roman"/>
          <w:bCs/>
          <w:lang w:val="en-US" w:eastAsia="zh-CN"/>
        </w:rPr>
        <w:t>2</w:t>
      </w:r>
      <w:r>
        <w:rPr>
          <w:rStyle w:val="475"/>
          <w:rFonts w:hint="default" w:ascii="Times New Roman" w:hAnsi="Times New Roman" w:cs="Times New Roman"/>
          <w:bCs/>
          <w:lang w:eastAsia="zh-CN"/>
        </w:rPr>
        <w:t>）</w:t>
      </w:r>
    </w:p>
    <w:p>
      <w:pPr>
        <w:pStyle w:val="120"/>
        <w:widowControl/>
        <w:tabs>
          <w:tab w:val="center" w:pos="4201"/>
          <w:tab w:val="right" w:leader="dot" w:pos="9298"/>
        </w:tabs>
        <w:adjustRightInd/>
        <w:spacing w:line="240" w:lineRule="auto"/>
        <w:ind w:firstLine="420"/>
        <w:jc w:val="both"/>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式中：</w:t>
      </w:r>
    </w:p>
    <w:tbl>
      <w:tblPr>
        <w:tblStyle w:val="74"/>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647"/>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tcBorders>
              <w:top w:val="nil"/>
              <w:left w:val="nil"/>
              <w:bottom w:val="nil"/>
              <w:right w:val="nil"/>
            </w:tcBorders>
            <w:noWrap w:val="0"/>
            <w:vAlign w:val="center"/>
          </w:tcPr>
          <w:p>
            <w:pPr>
              <w:keepNext w:val="0"/>
              <w:keepLines w:val="0"/>
              <w:pageBreakBefore w:val="0"/>
              <w:widowControl w:val="0"/>
              <w:suppressLineNumbers w:val="0"/>
              <w:tabs>
                <w:tab w:val="left" w:pos="854"/>
              </w:tabs>
              <w:kinsoku/>
              <w:wordWrap/>
              <w:overflowPunct/>
              <w:topLinePunct/>
              <w:autoSpaceDE w:val="0"/>
              <w:autoSpaceDN/>
              <w:bidi w:val="0"/>
              <w:adjustRightInd w:val="0"/>
              <w:snapToGrid w:val="0"/>
              <w:spacing w:before="0" w:beforeAutospacing="0" w:after="0" w:afterAutospacing="0" w:line="240" w:lineRule="auto"/>
              <w:ind w:left="0" w:right="0"/>
              <w:jc w:val="left"/>
              <w:textAlignment w:val="baseline"/>
              <w:rPr>
                <w:rFonts w:hint="eastAsia" w:ascii="Times New Roman" w:hAnsi="Times New Roman" w:eastAsia="宋体" w:cs="Times New Roman"/>
                <w:i/>
                <w:iCs/>
                <w:kern w:val="2"/>
                <w:sz w:val="21"/>
                <w:szCs w:val="21"/>
                <w:vertAlign w:val="subscript"/>
              </w:rPr>
            </w:pPr>
            <w:r>
              <w:rPr>
                <w:rFonts w:hint="eastAsia" w:ascii="Times New Roman" w:hAnsi="Times New Roman" w:eastAsia="宋体" w:cs="Times New Roman"/>
                <w:i/>
                <w:iCs/>
                <w:kern w:val="2"/>
                <w:position w:val="-10"/>
                <w:sz w:val="21"/>
                <w:szCs w:val="21"/>
                <w:vertAlign w:val="baseline"/>
                <w:lang w:val="en-US" w:eastAsia="zh-CN" w:bidi="ar"/>
              </w:rPr>
              <w:t>S</w:t>
            </w:r>
          </w:p>
        </w:tc>
        <w:tc>
          <w:tcPr>
            <w:tcW w:w="647" w:type="dxa"/>
            <w:tcBorders>
              <w:top w:val="nil"/>
              <w:left w:val="nil"/>
              <w:bottom w:val="nil"/>
              <w:right w:val="nil"/>
            </w:tcBorders>
            <w:noWrap w:val="0"/>
            <w:vAlign w:val="center"/>
          </w:tcPr>
          <w:p>
            <w:pPr>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right="0"/>
              <w:rPr>
                <w:rFonts w:hint="default" w:ascii="Times New Roman" w:hAnsi="Times New Roman" w:cs="Times New Roman"/>
                <w:szCs w:val="20"/>
              </w:rPr>
            </w:pPr>
            <w:r>
              <w:rPr>
                <w:rFonts w:hint="default" w:ascii="Times New Roman" w:hAnsi="Times New Roman" w:cs="Times New Roman"/>
                <w:szCs w:val="20"/>
                <w:lang w:val="en-US" w:eastAsia="zh-CN"/>
              </w:rPr>
              <w:t>——</w:t>
            </w:r>
          </w:p>
        </w:tc>
        <w:tc>
          <w:tcPr>
            <w:tcW w:w="6303" w:type="dxa"/>
            <w:tcBorders>
              <w:top w:val="nil"/>
              <w:left w:val="nil"/>
              <w:bottom w:val="nil"/>
              <w:right w:val="nil"/>
            </w:tcBorders>
            <w:noWrap w:val="0"/>
            <w:vAlign w:val="center"/>
          </w:tcPr>
          <w:p>
            <w:pPr>
              <w:pStyle w:val="474"/>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right="0"/>
              <w:rPr>
                <w:rFonts w:hint="default" w:ascii="Times New Roman" w:hAnsi="Times New Roman" w:cs="Times New Roman"/>
              </w:rPr>
            </w:pPr>
            <w:r>
              <w:rPr>
                <w:rFonts w:hint="eastAsia" w:ascii="宋体" w:hAnsi="宋体" w:eastAsia="宋体" w:cs="宋体"/>
                <w:szCs w:val="21"/>
                <w:lang w:val="en-US" w:eastAsia="zh-CN"/>
              </w:rPr>
              <w:t>县级行政区</w:t>
            </w:r>
            <w:r>
              <w:rPr>
                <w:rFonts w:hint="eastAsia" w:ascii="宋体" w:hAnsi="宋体" w:cs="宋体"/>
                <w:szCs w:val="21"/>
                <w:lang w:val="en-US" w:eastAsia="zh-CN"/>
              </w:rPr>
              <w:t>的</w:t>
            </w:r>
            <w:r>
              <w:rPr>
                <w:rFonts w:hint="default" w:ascii="Times New Roman" w:hAnsi="Times New Roman" w:cs="Times New Roman"/>
                <w:lang w:val="en-US" w:eastAsia="zh"/>
              </w:rPr>
              <w:t>分布式电源</w:t>
            </w:r>
            <w:r>
              <w:rPr>
                <w:rFonts w:hint="default" w:ascii="Times New Roman" w:hAnsi="Times New Roman" w:cs="Times New Roman"/>
                <w:lang w:val="en-US" w:eastAsia="zh-CN"/>
              </w:rPr>
              <w:t>承载力</w:t>
            </w:r>
            <w:r>
              <w:rPr>
                <w:rFonts w:hint="eastAsia" w:cs="Times New Roman"/>
                <w:lang w:val="en-US" w:eastAsia="zh-CN"/>
              </w:rPr>
              <w:t>区间校核结果</w:t>
            </w: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tcBorders>
              <w:top w:val="nil"/>
              <w:left w:val="nil"/>
              <w:bottom w:val="nil"/>
              <w:right w:val="nil"/>
            </w:tcBorders>
            <w:noWrap w:val="0"/>
            <w:vAlign w:val="center"/>
          </w:tcPr>
          <w:p>
            <w:pPr>
              <w:keepNext w:val="0"/>
              <w:keepLines w:val="0"/>
              <w:pageBreakBefore w:val="0"/>
              <w:widowControl w:val="0"/>
              <w:suppressLineNumbers w:val="0"/>
              <w:tabs>
                <w:tab w:val="left" w:pos="854"/>
              </w:tabs>
              <w:kinsoku/>
              <w:wordWrap/>
              <w:overflowPunct/>
              <w:topLinePunct/>
              <w:autoSpaceDE w:val="0"/>
              <w:autoSpaceDN/>
              <w:bidi w:val="0"/>
              <w:adjustRightInd w:val="0"/>
              <w:snapToGrid w:val="0"/>
              <w:spacing w:before="0" w:beforeAutospacing="0" w:after="0" w:afterAutospacing="0" w:line="240" w:lineRule="auto"/>
              <w:ind w:left="0" w:leftChars="0" w:right="0" w:firstLine="0" w:firstLineChars="0"/>
              <w:jc w:val="left"/>
              <w:textAlignment w:val="baseline"/>
              <w:rPr>
                <w:rFonts w:hint="default" w:ascii="Times New Roman" w:hAnsi="Times New Roman" w:eastAsia="宋体" w:cs="Times New Roman"/>
                <w:i/>
                <w:iCs/>
                <w:kern w:val="2"/>
                <w:position w:val="-10"/>
                <w:sz w:val="21"/>
                <w:szCs w:val="21"/>
                <w:vertAlign w:val="baseline"/>
                <w:lang w:val="en-US" w:eastAsia="zh" w:bidi="ar"/>
              </w:rPr>
            </w:pPr>
            <w:r>
              <w:rPr>
                <w:rFonts w:hint="eastAsia" w:ascii="Times New Roman" w:hAnsi="Times New Roman" w:eastAsia="宋体" w:cs="Times New Roman"/>
                <w:i/>
                <w:iCs/>
                <w:kern w:val="2"/>
                <w:sz w:val="21"/>
                <w:szCs w:val="21"/>
                <w:vertAlign w:val="baseline"/>
                <w:lang w:val="en-US" w:eastAsia="zh-CN" w:bidi="ar"/>
              </w:rPr>
              <w:t>S</w:t>
            </w:r>
            <w:r>
              <w:rPr>
                <w:rFonts w:hint="eastAsia" w:ascii="Times New Roman" w:hAnsi="Times New Roman" w:eastAsia="宋体" w:cs="Times New Roman"/>
                <w:i/>
                <w:iCs/>
                <w:kern w:val="2"/>
                <w:sz w:val="21"/>
                <w:szCs w:val="21"/>
                <w:vertAlign w:val="subscript"/>
                <w:lang w:val="en-US" w:eastAsia="zh-CN" w:bidi="ar"/>
              </w:rPr>
              <w:t>S-</w:t>
            </w:r>
            <w:r>
              <w:rPr>
                <w:rFonts w:hint="default" w:ascii="Times New Roman" w:hAnsi="Times New Roman" w:eastAsia="宋体" w:cs="Times New Roman"/>
                <w:i/>
                <w:iCs/>
                <w:kern w:val="2"/>
                <w:sz w:val="21"/>
                <w:szCs w:val="21"/>
                <w:vertAlign w:val="subscript"/>
                <w:lang w:val="en-US" w:eastAsia="zh" w:bidi="ar"/>
              </w:rPr>
              <w:t>min</w:t>
            </w:r>
          </w:p>
        </w:tc>
        <w:tc>
          <w:tcPr>
            <w:tcW w:w="647" w:type="dxa"/>
            <w:tcBorders>
              <w:top w:val="nil"/>
              <w:left w:val="nil"/>
              <w:bottom w:val="nil"/>
              <w:right w:val="nil"/>
            </w:tcBorders>
            <w:noWrap w:val="0"/>
            <w:vAlign w:val="center"/>
          </w:tcPr>
          <w:p>
            <w:pPr>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right="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w:t>
            </w:r>
          </w:p>
        </w:tc>
        <w:tc>
          <w:tcPr>
            <w:tcW w:w="6303" w:type="dxa"/>
            <w:tcBorders>
              <w:top w:val="nil"/>
              <w:left w:val="nil"/>
              <w:bottom w:val="nil"/>
              <w:right w:val="nil"/>
            </w:tcBorders>
            <w:noWrap w:val="0"/>
            <w:vAlign w:val="center"/>
          </w:tcPr>
          <w:p>
            <w:pPr>
              <w:pStyle w:val="474"/>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right="0"/>
              <w:rPr>
                <w:rFonts w:hint="default" w:ascii="Times New Roman" w:hAnsi="Times New Roman" w:cs="Times New Roman"/>
                <w:lang w:val="en-US" w:eastAsia="zh"/>
              </w:rPr>
            </w:pPr>
            <w:r>
              <w:rPr>
                <w:rFonts w:hint="eastAsia" w:ascii="宋体" w:hAnsi="宋体" w:eastAsia="宋体" w:cs="宋体"/>
                <w:szCs w:val="21"/>
                <w:lang w:val="en-US" w:eastAsia="zh-CN"/>
              </w:rPr>
              <w:t>县级行政区</w:t>
            </w:r>
            <w:r>
              <w:rPr>
                <w:rFonts w:hint="eastAsia" w:ascii="宋体" w:hAnsi="宋体" w:cs="宋体"/>
                <w:szCs w:val="21"/>
                <w:lang w:val="en-US" w:eastAsia="zh-CN"/>
              </w:rPr>
              <w:t>的</w:t>
            </w:r>
            <w:r>
              <w:rPr>
                <w:rFonts w:hint="default" w:ascii="Times New Roman" w:hAnsi="Times New Roman" w:cs="Times New Roman"/>
                <w:lang w:val="en-US" w:eastAsia="zh-CN"/>
              </w:rPr>
              <w:t>系统级承载力</w:t>
            </w:r>
            <w:r>
              <w:rPr>
                <w:rFonts w:hint="eastAsia" w:cs="Times New Roman"/>
                <w:lang w:val="en-US" w:eastAsia="zh-CN"/>
              </w:rPr>
              <w:t>区间</w:t>
            </w:r>
            <w:r>
              <w:rPr>
                <w:rFonts w:hint="default" w:ascii="Times New Roman" w:hAnsi="Times New Roman" w:cs="Times New Roman"/>
                <w:lang w:val="en-US" w:eastAsia="zh"/>
              </w:rPr>
              <w:t>下</w:t>
            </w:r>
            <w:r>
              <w:rPr>
                <w:rFonts w:hint="default" w:ascii="Times New Roman" w:hAnsi="Times New Roman" w:cs="Times New Roman"/>
                <w:lang w:val="en-US" w:eastAsia="zh-CN"/>
              </w:rPr>
              <w:t>限</w:t>
            </w:r>
            <w:r>
              <w:rPr>
                <w:rFonts w:hint="default" w:ascii="Times New Roman" w:hAnsi="Times New Roman" w:cs="Times New Roman"/>
                <w:lang w:val="en-US" w:eastAsia="zh"/>
              </w:rPr>
              <w:t>值</w:t>
            </w: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tcBorders>
              <w:top w:val="nil"/>
              <w:left w:val="nil"/>
              <w:bottom w:val="nil"/>
              <w:right w:val="nil"/>
            </w:tcBorders>
            <w:shd w:val="clear" w:color="auto" w:fill="auto"/>
            <w:noWrap w:val="0"/>
            <w:vAlign w:val="center"/>
          </w:tcPr>
          <w:p>
            <w:pPr>
              <w:keepNext w:val="0"/>
              <w:keepLines w:val="0"/>
              <w:pageBreakBefore w:val="0"/>
              <w:widowControl w:val="0"/>
              <w:suppressLineNumbers w:val="0"/>
              <w:tabs>
                <w:tab w:val="left" w:pos="854"/>
              </w:tabs>
              <w:kinsoku/>
              <w:wordWrap/>
              <w:overflowPunct/>
              <w:topLinePunct/>
              <w:autoSpaceDE w:val="0"/>
              <w:autoSpaceDN/>
              <w:bidi w:val="0"/>
              <w:adjustRightInd w:val="0"/>
              <w:snapToGrid w:val="0"/>
              <w:spacing w:before="0" w:beforeAutospacing="0" w:after="0" w:afterAutospacing="0" w:line="240" w:lineRule="auto"/>
              <w:ind w:left="0" w:leftChars="0" w:right="0" w:rightChars="0"/>
              <w:jc w:val="left"/>
              <w:textAlignment w:val="baseline"/>
              <w:rPr>
                <w:rFonts w:hint="eastAsia" w:ascii="Times New Roman" w:hAnsi="Times New Roman" w:eastAsia="宋体" w:cs="Times New Roman"/>
                <w:i/>
                <w:iCs/>
                <w:kern w:val="2"/>
                <w:sz w:val="21"/>
                <w:szCs w:val="21"/>
                <w:vertAlign w:val="baseline"/>
                <w:lang w:val="en-US" w:eastAsia="zh-CN" w:bidi="ar-SA"/>
              </w:rPr>
            </w:pPr>
            <w:r>
              <w:rPr>
                <w:rFonts w:hint="eastAsia" w:ascii="Times New Roman" w:hAnsi="Times New Roman" w:eastAsia="宋体" w:cs="Times New Roman"/>
                <w:i/>
                <w:iCs/>
                <w:kern w:val="2"/>
                <w:sz w:val="21"/>
                <w:szCs w:val="21"/>
                <w:vertAlign w:val="baseline"/>
                <w:lang w:val="en-US" w:eastAsia="zh-CN" w:bidi="ar"/>
              </w:rPr>
              <w:t>S</w:t>
            </w:r>
            <w:r>
              <w:rPr>
                <w:rFonts w:hint="eastAsia" w:ascii="Times New Roman" w:hAnsi="Times New Roman" w:eastAsia="宋体" w:cs="Times New Roman"/>
                <w:i/>
                <w:iCs/>
                <w:kern w:val="2"/>
                <w:sz w:val="21"/>
                <w:szCs w:val="21"/>
                <w:vertAlign w:val="subscript"/>
                <w:lang w:val="en-US" w:eastAsia="zh-CN" w:bidi="ar"/>
              </w:rPr>
              <w:t>S-</w:t>
            </w:r>
            <w:r>
              <w:rPr>
                <w:rFonts w:hint="default" w:ascii="Times New Roman" w:hAnsi="Times New Roman" w:eastAsia="宋体" w:cs="Times New Roman"/>
                <w:i/>
                <w:iCs/>
                <w:kern w:val="2"/>
                <w:sz w:val="21"/>
                <w:szCs w:val="21"/>
                <w:vertAlign w:val="subscript"/>
                <w:lang w:val="en-US" w:eastAsia="zh-CN" w:bidi="ar"/>
              </w:rPr>
              <w:t>max</w:t>
            </w:r>
          </w:p>
        </w:tc>
        <w:tc>
          <w:tcPr>
            <w:tcW w:w="647" w:type="dxa"/>
            <w:tcBorders>
              <w:top w:val="nil"/>
              <w:left w:val="nil"/>
              <w:bottom w:val="nil"/>
              <w:right w:val="nil"/>
            </w:tcBorders>
            <w:shd w:val="clear" w:color="auto" w:fill="auto"/>
            <w:noWrap w:val="0"/>
            <w:vAlign w:val="center"/>
          </w:tcPr>
          <w:p>
            <w:pPr>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szCs w:val="20"/>
                <w:lang w:val="en-US" w:eastAsia="zh-CN"/>
              </w:rPr>
              <w:t>——</w:t>
            </w:r>
          </w:p>
        </w:tc>
        <w:tc>
          <w:tcPr>
            <w:tcW w:w="6303" w:type="dxa"/>
            <w:tcBorders>
              <w:top w:val="nil"/>
              <w:left w:val="nil"/>
              <w:bottom w:val="nil"/>
              <w:right w:val="nil"/>
            </w:tcBorders>
            <w:shd w:val="clear" w:color="auto" w:fill="auto"/>
            <w:noWrap w:val="0"/>
            <w:vAlign w:val="center"/>
          </w:tcPr>
          <w:p>
            <w:pPr>
              <w:pStyle w:val="474"/>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leftChars="0" w:right="0" w:rightChars="0"/>
              <w:rPr>
                <w:rFonts w:hint="eastAsia" w:ascii="Times New Roman" w:hAnsi="Times New Roman" w:eastAsia="宋体" w:cs="Times New Roman"/>
                <w:bCs/>
                <w:color w:val="000000"/>
                <w:spacing w:val="-2"/>
                <w:kern w:val="11"/>
                <w:sz w:val="21"/>
                <w:szCs w:val="21"/>
                <w:lang w:val="en-US" w:eastAsia="zh-CN" w:bidi="ar-SA"/>
              </w:rPr>
            </w:pPr>
            <w:r>
              <w:rPr>
                <w:rFonts w:hint="eastAsia" w:ascii="宋体" w:hAnsi="宋体" w:eastAsia="宋体" w:cs="宋体"/>
                <w:szCs w:val="21"/>
                <w:lang w:val="en-US" w:eastAsia="zh-CN"/>
              </w:rPr>
              <w:t>县级行政区</w:t>
            </w:r>
            <w:r>
              <w:rPr>
                <w:rFonts w:hint="eastAsia" w:ascii="宋体" w:hAnsi="宋体" w:cs="宋体"/>
                <w:szCs w:val="21"/>
                <w:lang w:val="en-US" w:eastAsia="zh-CN"/>
              </w:rPr>
              <w:t>的</w:t>
            </w:r>
            <w:r>
              <w:rPr>
                <w:rFonts w:hint="default" w:ascii="Times New Roman" w:hAnsi="Times New Roman" w:cs="Times New Roman"/>
                <w:lang w:val="en-US" w:eastAsia="zh-CN"/>
              </w:rPr>
              <w:t>系统级承载力</w:t>
            </w:r>
            <w:r>
              <w:rPr>
                <w:rFonts w:hint="eastAsia" w:cs="Times New Roman"/>
                <w:lang w:val="en-US" w:eastAsia="zh-CN"/>
              </w:rPr>
              <w:t>区间</w:t>
            </w:r>
            <w:r>
              <w:rPr>
                <w:rFonts w:hint="default" w:ascii="Times New Roman" w:hAnsi="Times New Roman" w:cs="Times New Roman"/>
                <w:lang w:val="en-US" w:eastAsia="zh-CN"/>
              </w:rPr>
              <w:t>上限</w:t>
            </w:r>
            <w:r>
              <w:rPr>
                <w:rFonts w:hint="default" w:ascii="Times New Roman" w:hAnsi="Times New Roman" w:cs="Times New Roman"/>
                <w:lang w:val="en-US" w:eastAsia="zh"/>
              </w:rPr>
              <w:t>值</w:t>
            </w: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tcBorders>
              <w:top w:val="nil"/>
              <w:left w:val="nil"/>
              <w:bottom w:val="nil"/>
              <w:right w:val="nil"/>
            </w:tcBorders>
            <w:noWrap w:val="0"/>
            <w:vAlign w:val="center"/>
          </w:tcPr>
          <w:p>
            <w:pPr>
              <w:keepNext w:val="0"/>
              <w:keepLines w:val="0"/>
              <w:pageBreakBefore w:val="0"/>
              <w:widowControl w:val="0"/>
              <w:suppressLineNumbers w:val="0"/>
              <w:tabs>
                <w:tab w:val="left" w:pos="854"/>
              </w:tabs>
              <w:kinsoku/>
              <w:wordWrap/>
              <w:overflowPunct/>
              <w:topLinePunct/>
              <w:autoSpaceDE w:val="0"/>
              <w:autoSpaceDN/>
              <w:bidi w:val="0"/>
              <w:adjustRightInd w:val="0"/>
              <w:snapToGrid w:val="0"/>
              <w:spacing w:before="0" w:beforeAutospacing="0" w:after="0" w:afterAutospacing="0" w:line="240" w:lineRule="auto"/>
              <w:ind w:left="0" w:leftChars="0" w:right="0" w:firstLine="0" w:firstLineChars="0"/>
              <w:jc w:val="left"/>
              <w:textAlignment w:val="baseline"/>
              <w:rPr>
                <w:rFonts w:hint="default" w:ascii="Times New Roman" w:hAnsi="Times New Roman" w:eastAsia="宋体" w:cs="Times New Roman"/>
                <w:i/>
                <w:iCs/>
                <w:kern w:val="2"/>
                <w:sz w:val="21"/>
                <w:szCs w:val="21"/>
                <w:vertAlign w:val="baseline"/>
                <w:lang w:val="en-US" w:eastAsia="zh" w:bidi="ar"/>
              </w:rPr>
            </w:pPr>
            <w:r>
              <w:rPr>
                <w:rFonts w:hint="eastAsia" w:ascii="Times New Roman" w:hAnsi="Times New Roman" w:eastAsia="宋体" w:cs="Times New Roman"/>
                <w:i/>
                <w:iCs/>
                <w:kern w:val="2"/>
                <w:sz w:val="21"/>
                <w:szCs w:val="21"/>
                <w:vertAlign w:val="baseline"/>
                <w:lang w:val="en-US" w:eastAsia="zh-CN" w:bidi="ar"/>
              </w:rPr>
              <w:t>S</w:t>
            </w:r>
            <w:r>
              <w:rPr>
                <w:rFonts w:hint="eastAsia" w:ascii="Times New Roman" w:hAnsi="Times New Roman" w:eastAsia="宋体" w:cs="Times New Roman"/>
                <w:i/>
                <w:iCs/>
                <w:kern w:val="2"/>
                <w:sz w:val="21"/>
                <w:szCs w:val="21"/>
                <w:vertAlign w:val="subscript"/>
                <w:lang w:val="en-US" w:eastAsia="zh-CN" w:bidi="ar"/>
              </w:rPr>
              <w:t>D-</w:t>
            </w:r>
            <w:r>
              <w:rPr>
                <w:rFonts w:hint="default" w:ascii="Times New Roman" w:hAnsi="Times New Roman" w:eastAsia="宋体" w:cs="Times New Roman"/>
                <w:i/>
                <w:iCs/>
                <w:kern w:val="2"/>
                <w:sz w:val="21"/>
                <w:szCs w:val="21"/>
                <w:vertAlign w:val="subscript"/>
                <w:lang w:val="en-US" w:eastAsia="zh" w:bidi="ar"/>
              </w:rPr>
              <w:t>min</w:t>
            </w:r>
          </w:p>
        </w:tc>
        <w:tc>
          <w:tcPr>
            <w:tcW w:w="647" w:type="dxa"/>
            <w:tcBorders>
              <w:top w:val="nil"/>
              <w:left w:val="nil"/>
              <w:bottom w:val="nil"/>
              <w:right w:val="nil"/>
            </w:tcBorders>
            <w:noWrap w:val="0"/>
            <w:vAlign w:val="center"/>
          </w:tcPr>
          <w:p>
            <w:pPr>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right="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w:t>
            </w:r>
          </w:p>
        </w:tc>
        <w:tc>
          <w:tcPr>
            <w:tcW w:w="6303" w:type="dxa"/>
            <w:tcBorders>
              <w:top w:val="nil"/>
              <w:left w:val="nil"/>
              <w:bottom w:val="nil"/>
              <w:right w:val="nil"/>
            </w:tcBorders>
            <w:noWrap w:val="0"/>
            <w:vAlign w:val="center"/>
          </w:tcPr>
          <w:p>
            <w:pPr>
              <w:pStyle w:val="474"/>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right="0"/>
              <w:rPr>
                <w:rFonts w:hint="default" w:ascii="Times New Roman" w:hAnsi="Times New Roman" w:cs="Times New Roman"/>
                <w:lang w:val="en-US" w:eastAsia="zh"/>
              </w:rPr>
            </w:pPr>
            <w:r>
              <w:rPr>
                <w:rFonts w:hint="eastAsia" w:ascii="宋体" w:hAnsi="宋体" w:eastAsia="宋体" w:cs="宋体"/>
                <w:szCs w:val="21"/>
                <w:lang w:val="en-US" w:eastAsia="zh-CN"/>
              </w:rPr>
              <w:t>县级行政区</w:t>
            </w:r>
            <w:r>
              <w:rPr>
                <w:rFonts w:hint="eastAsia" w:ascii="宋体" w:hAnsi="宋体" w:cs="宋体"/>
                <w:szCs w:val="21"/>
                <w:lang w:val="en-US" w:eastAsia="zh-CN"/>
              </w:rPr>
              <w:t>的</w:t>
            </w:r>
            <w:r>
              <w:rPr>
                <w:rFonts w:hint="default" w:ascii="Times New Roman" w:hAnsi="Times New Roman" w:cs="Times New Roman"/>
                <w:lang w:val="en-US" w:eastAsia="zh"/>
              </w:rPr>
              <w:t>设备</w:t>
            </w:r>
            <w:r>
              <w:rPr>
                <w:rFonts w:hint="default" w:ascii="Times New Roman" w:hAnsi="Times New Roman" w:cs="Times New Roman"/>
                <w:lang w:val="en-US" w:eastAsia="zh-CN"/>
              </w:rPr>
              <w:t>级</w:t>
            </w:r>
            <w:r>
              <w:rPr>
                <w:rFonts w:hint="default" w:ascii="Times New Roman" w:hAnsi="Times New Roman" w:cs="Times New Roman"/>
                <w:lang w:val="en-US" w:eastAsia="zh"/>
              </w:rPr>
              <w:t>承载力</w:t>
            </w:r>
            <w:r>
              <w:rPr>
                <w:rFonts w:hint="eastAsia" w:cs="Times New Roman"/>
                <w:lang w:val="en-US" w:eastAsia="zh-CN"/>
              </w:rPr>
              <w:t>区间</w:t>
            </w:r>
            <w:r>
              <w:rPr>
                <w:rFonts w:hint="default" w:ascii="Times New Roman" w:hAnsi="Times New Roman" w:cs="Times New Roman"/>
                <w:lang w:val="en-US" w:eastAsia="zh"/>
              </w:rPr>
              <w:t>下</w:t>
            </w:r>
            <w:r>
              <w:rPr>
                <w:rFonts w:hint="default" w:ascii="Times New Roman" w:hAnsi="Times New Roman" w:cs="Times New Roman"/>
                <w:lang w:val="en-US" w:eastAsia="zh-CN"/>
              </w:rPr>
              <w:t>限</w:t>
            </w:r>
            <w:r>
              <w:rPr>
                <w:rFonts w:hint="default" w:ascii="Times New Roman" w:hAnsi="Times New Roman" w:cs="Times New Roman"/>
                <w:lang w:val="en-US" w:eastAsia="zh"/>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tcBorders>
              <w:top w:val="nil"/>
              <w:left w:val="nil"/>
              <w:bottom w:val="nil"/>
              <w:right w:val="nil"/>
            </w:tcBorders>
            <w:noWrap w:val="0"/>
            <w:vAlign w:val="center"/>
          </w:tcPr>
          <w:p>
            <w:pPr>
              <w:keepNext w:val="0"/>
              <w:keepLines w:val="0"/>
              <w:pageBreakBefore w:val="0"/>
              <w:widowControl w:val="0"/>
              <w:suppressLineNumbers w:val="0"/>
              <w:tabs>
                <w:tab w:val="left" w:pos="854"/>
              </w:tabs>
              <w:kinsoku/>
              <w:wordWrap/>
              <w:overflowPunct/>
              <w:topLinePunct/>
              <w:autoSpaceDE w:val="0"/>
              <w:autoSpaceDN/>
              <w:bidi w:val="0"/>
              <w:adjustRightInd w:val="0"/>
              <w:snapToGrid w:val="0"/>
              <w:spacing w:before="0" w:beforeAutospacing="0" w:after="0" w:afterAutospacing="0" w:line="240" w:lineRule="auto"/>
              <w:ind w:left="0" w:right="0"/>
              <w:jc w:val="left"/>
              <w:textAlignment w:val="baseline"/>
              <w:rPr>
                <w:rFonts w:hint="default" w:ascii="Times New Roman" w:hAnsi="Times New Roman" w:eastAsia="宋体" w:cs="Times New Roman"/>
                <w:i/>
                <w:iCs/>
                <w:kern w:val="2"/>
                <w:sz w:val="21"/>
                <w:szCs w:val="21"/>
                <w:vertAlign w:val="baseline"/>
              </w:rPr>
            </w:pPr>
            <w:r>
              <w:rPr>
                <w:rFonts w:hint="eastAsia" w:ascii="Times New Roman" w:hAnsi="Times New Roman" w:eastAsia="宋体" w:cs="Times New Roman"/>
                <w:i/>
                <w:iCs/>
                <w:kern w:val="2"/>
                <w:sz w:val="21"/>
                <w:szCs w:val="21"/>
                <w:vertAlign w:val="baseline"/>
                <w:lang w:val="en-US" w:eastAsia="zh-CN" w:bidi="ar"/>
              </w:rPr>
              <w:t>S</w:t>
            </w:r>
            <w:r>
              <w:rPr>
                <w:rFonts w:hint="eastAsia" w:ascii="Times New Roman" w:hAnsi="Times New Roman" w:eastAsia="宋体" w:cs="Times New Roman"/>
                <w:i/>
                <w:iCs/>
                <w:kern w:val="2"/>
                <w:sz w:val="21"/>
                <w:szCs w:val="21"/>
                <w:vertAlign w:val="subscript"/>
                <w:lang w:val="en-US" w:eastAsia="zh-CN" w:bidi="ar"/>
              </w:rPr>
              <w:t>D-</w:t>
            </w:r>
            <w:r>
              <w:rPr>
                <w:rFonts w:hint="default" w:ascii="Times New Roman" w:hAnsi="Times New Roman" w:eastAsia="宋体" w:cs="Times New Roman"/>
                <w:i/>
                <w:iCs/>
                <w:kern w:val="2"/>
                <w:sz w:val="21"/>
                <w:szCs w:val="21"/>
                <w:vertAlign w:val="subscript"/>
                <w:lang w:val="en-US" w:eastAsia="zh-CN" w:bidi="ar"/>
              </w:rPr>
              <w:t>max</w:t>
            </w:r>
          </w:p>
        </w:tc>
        <w:tc>
          <w:tcPr>
            <w:tcW w:w="647" w:type="dxa"/>
            <w:tcBorders>
              <w:top w:val="nil"/>
              <w:left w:val="nil"/>
              <w:bottom w:val="nil"/>
              <w:right w:val="nil"/>
            </w:tcBorders>
            <w:noWrap w:val="0"/>
            <w:vAlign w:val="center"/>
          </w:tcPr>
          <w:p>
            <w:pPr>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right="0"/>
              <w:rPr>
                <w:rFonts w:hint="default" w:ascii="Times New Roman" w:hAnsi="Times New Roman" w:cs="Times New Roman"/>
                <w:szCs w:val="20"/>
              </w:rPr>
            </w:pPr>
            <w:r>
              <w:rPr>
                <w:rFonts w:hint="default" w:ascii="Times New Roman" w:hAnsi="Times New Roman" w:cs="Times New Roman"/>
                <w:szCs w:val="20"/>
                <w:lang w:val="en-US" w:eastAsia="zh-CN"/>
              </w:rPr>
              <w:t>——</w:t>
            </w:r>
          </w:p>
        </w:tc>
        <w:tc>
          <w:tcPr>
            <w:tcW w:w="6303" w:type="dxa"/>
            <w:tcBorders>
              <w:top w:val="nil"/>
              <w:left w:val="nil"/>
              <w:bottom w:val="nil"/>
              <w:right w:val="nil"/>
            </w:tcBorders>
            <w:noWrap w:val="0"/>
            <w:vAlign w:val="center"/>
          </w:tcPr>
          <w:p>
            <w:pPr>
              <w:pStyle w:val="474"/>
              <w:keepNext w:val="0"/>
              <w:keepLines w:val="0"/>
              <w:pageBreakBefore w:val="0"/>
              <w:widowControl w:val="0"/>
              <w:suppressLineNumbers w:val="0"/>
              <w:kinsoku/>
              <w:wordWrap/>
              <w:overflowPunct/>
              <w:topLinePunct/>
              <w:autoSpaceDN/>
              <w:bidi w:val="0"/>
              <w:adjustRightInd w:val="0"/>
              <w:snapToGrid w:val="0"/>
              <w:spacing w:before="0" w:beforeAutospacing="0" w:after="0" w:afterAutospacing="0" w:line="240" w:lineRule="auto"/>
              <w:ind w:left="0" w:right="0"/>
              <w:rPr>
                <w:rFonts w:hint="default" w:ascii="Times New Roman" w:hAnsi="Times New Roman" w:cs="Times New Roman"/>
              </w:rPr>
            </w:pPr>
            <w:r>
              <w:rPr>
                <w:rFonts w:hint="eastAsia" w:ascii="宋体" w:hAnsi="宋体" w:eastAsia="宋体" w:cs="宋体"/>
                <w:szCs w:val="21"/>
                <w:lang w:val="en-US" w:eastAsia="zh-CN"/>
              </w:rPr>
              <w:t>县级行政区</w:t>
            </w:r>
            <w:r>
              <w:rPr>
                <w:rFonts w:hint="eastAsia" w:ascii="宋体" w:hAnsi="宋体" w:cs="宋体"/>
                <w:szCs w:val="21"/>
                <w:lang w:val="en-US" w:eastAsia="zh-CN"/>
              </w:rPr>
              <w:t>的</w:t>
            </w:r>
            <w:r>
              <w:rPr>
                <w:rFonts w:hint="default" w:ascii="Times New Roman" w:hAnsi="Times New Roman" w:cs="Times New Roman"/>
                <w:lang w:val="en-US" w:eastAsia="zh"/>
              </w:rPr>
              <w:t>设备</w:t>
            </w:r>
            <w:r>
              <w:rPr>
                <w:rFonts w:hint="default" w:ascii="Times New Roman" w:hAnsi="Times New Roman" w:cs="Times New Roman"/>
                <w:lang w:val="en-US" w:eastAsia="zh-CN"/>
              </w:rPr>
              <w:t>级</w:t>
            </w:r>
            <w:r>
              <w:rPr>
                <w:rFonts w:hint="default" w:ascii="Times New Roman" w:hAnsi="Times New Roman" w:cs="Times New Roman"/>
                <w:lang w:val="en-US" w:eastAsia="zh"/>
              </w:rPr>
              <w:t>承载力</w:t>
            </w:r>
            <w:r>
              <w:rPr>
                <w:rFonts w:hint="eastAsia" w:cs="Times New Roman"/>
                <w:lang w:val="en-US" w:eastAsia="zh-CN"/>
              </w:rPr>
              <w:t>区间</w:t>
            </w:r>
            <w:r>
              <w:rPr>
                <w:rFonts w:hint="default" w:ascii="Times New Roman" w:hAnsi="Times New Roman" w:cs="Times New Roman"/>
                <w:lang w:val="en-US" w:eastAsia="zh-CN"/>
              </w:rPr>
              <w:t>上限</w:t>
            </w:r>
            <w:r>
              <w:rPr>
                <w:rFonts w:hint="default" w:ascii="Times New Roman" w:hAnsi="Times New Roman" w:cs="Times New Roman"/>
                <w:lang w:val="en-US" w:eastAsia="zh"/>
              </w:rPr>
              <w:t>值</w:t>
            </w:r>
            <w:r>
              <w:rPr>
                <w:rFonts w:hint="default" w:ascii="Times New Roman" w:hAnsi="Times New Roman" w:cs="Times New Roman"/>
                <w:lang w:val="en-US" w:eastAsia="zh-CN"/>
              </w:rPr>
              <w:t>。</w:t>
            </w:r>
          </w:p>
        </w:tc>
      </w:tr>
    </w:tbl>
    <w:p>
      <w:pPr>
        <w:pStyle w:val="173"/>
        <w:keepNext w:val="0"/>
        <w:keepLines w:val="0"/>
        <w:pageBreakBefore w:val="0"/>
        <w:widowControl/>
        <w:numPr>
          <w:ilvl w:val="1"/>
          <w:numId w:val="22"/>
        </w:numPr>
        <w:kinsoku/>
        <w:wordWrap/>
        <w:overflowPunct/>
        <w:topLinePunct w:val="0"/>
        <w:autoSpaceDE/>
        <w:autoSpaceDN/>
        <w:bidi w:val="0"/>
        <w:adjustRightInd/>
        <w:snapToGrid/>
        <w:spacing w:before="157" w:beforeLines="50" w:line="240" w:lineRule="auto"/>
        <w:jc w:val="left"/>
        <w:textAlignment w:val="auto"/>
        <w:outlineLvl w:val="1"/>
        <w:rPr>
          <w:rFonts w:hint="eastAsia" w:ascii="宋体" w:hAnsi="宋体" w:eastAsia="宋体" w:cs="宋体"/>
          <w:szCs w:val="21"/>
        </w:rPr>
      </w:pPr>
      <w:bookmarkStart w:id="203" w:name="_Toc28593"/>
      <w:r>
        <w:rPr>
          <w:rFonts w:hint="eastAsia" w:ascii="宋体" w:hAnsi="宋体" w:eastAsia="宋体" w:cs="宋体"/>
          <w:szCs w:val="21"/>
          <w:lang w:val="en-US" w:eastAsia="zh-CN"/>
        </w:rPr>
        <w:t>当县级行政区的设备级承载力区间上限值小于系统级承载力区间的下限值</w:t>
      </w:r>
      <w:r>
        <w:rPr>
          <w:rFonts w:hint="eastAsia" w:ascii="宋体" w:hAnsi="宋体" w:eastAsia="宋体" w:cs="宋体"/>
          <w:sz w:val="21"/>
          <w:szCs w:val="21"/>
          <w:lang w:val="en-US" w:eastAsia="zh-CN"/>
        </w:rPr>
        <w:t>时，应重新分配该县级行政区系统级承载力。</w:t>
      </w:r>
    </w:p>
    <w:p>
      <w:pPr>
        <w:pStyle w:val="119"/>
        <w:widowControl/>
        <w:numPr>
          <w:ilvl w:val="0"/>
          <w:numId w:val="22"/>
        </w:numPr>
        <w:adjustRightInd/>
        <w:spacing w:before="312" w:beforeLines="100" w:after="312" w:afterLines="100" w:line="240" w:lineRule="auto"/>
        <w:textAlignment w:val="auto"/>
        <w:outlineLvl w:val="0"/>
        <w:rPr>
          <w:rFonts w:hint="eastAsia" w:hAnsi="Times New Roman" w:cs="Times New Roman"/>
          <w:lang w:val="en-US" w:eastAsia="zh-CN"/>
        </w:rPr>
      </w:pPr>
      <w:bookmarkStart w:id="204" w:name="_Toc22189"/>
      <w:bookmarkStart w:id="205" w:name="_Toc23217"/>
      <w:bookmarkStart w:id="206" w:name="_Toc6196"/>
      <w:r>
        <w:rPr>
          <w:rFonts w:hint="eastAsia" w:hAnsi="Times New Roman" w:cs="Times New Roman"/>
          <w:lang w:val="en-US" w:eastAsia="zh-CN"/>
        </w:rPr>
        <w:t>可开放容量评估及等级划分</w:t>
      </w:r>
      <w:bookmarkEnd w:id="203"/>
      <w:bookmarkEnd w:id="204"/>
      <w:bookmarkEnd w:id="205"/>
      <w:bookmarkEnd w:id="206"/>
    </w:p>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ascii="宋体" w:hAnsi="宋体" w:eastAsia="宋体"/>
          <w:szCs w:val="21"/>
        </w:rPr>
      </w:pPr>
      <w:r>
        <w:rPr>
          <w:rFonts w:hint="eastAsia" w:ascii="宋体" w:hAnsi="宋体" w:eastAsia="宋体"/>
          <w:szCs w:val="21"/>
          <w:lang w:val="en-US" w:eastAsia="zh-CN"/>
        </w:rPr>
        <w:t>可开放容量评估包括县级行政区可开放容量评估和220（330）kV及以下各电压等级变压器可开放容量评估，</w:t>
      </w:r>
      <w:r>
        <w:rPr>
          <w:rFonts w:hint="eastAsia" w:ascii="宋体" w:hAnsi="宋体" w:eastAsia="宋体" w:cs="Times New Roman"/>
          <w:szCs w:val="21"/>
          <w:lang w:val="en-US" w:eastAsia="zh-CN"/>
        </w:rPr>
        <w:t>可结合分布式电源装机、电网结构、用电负荷变化调整可开放容量评估周期。</w:t>
      </w:r>
    </w:p>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ascii="宋体" w:hAnsi="宋体" w:eastAsia="宋体"/>
          <w:szCs w:val="21"/>
        </w:rPr>
      </w:pPr>
      <w:r>
        <w:rPr>
          <w:rFonts w:hint="eastAsia" w:ascii="宋体" w:hAnsi="宋体" w:eastAsia="宋体"/>
          <w:szCs w:val="21"/>
          <w:lang w:val="en-US" w:eastAsia="zh-CN"/>
        </w:rPr>
        <w:t>可开放容量评估应</w:t>
      </w:r>
      <w:r>
        <w:rPr>
          <w:rFonts w:hint="eastAsia" w:ascii="宋体" w:hAnsi="宋体" w:eastAsia="宋体" w:cs="宋体"/>
          <w:szCs w:val="21"/>
          <w:lang w:val="en-US" w:eastAsia="zh-CN"/>
        </w:rPr>
        <w:t>遵循下级服从上级原则，按照县级行政区、220（330）kV、110（66）kV、35kV、10kV变压器逐级开展评估。</w:t>
      </w:r>
    </w:p>
    <w:p>
      <w:pPr>
        <w:widowControl/>
        <w:tabs>
          <w:tab w:val="center" w:pos="4201"/>
          <w:tab w:val="right" w:leader="dot" w:pos="9298"/>
        </w:tabs>
        <w:adjustRightInd/>
        <w:spacing w:line="240" w:lineRule="auto"/>
        <w:ind w:left="754" w:hanging="334" w:firstLineChars="0"/>
        <w:textAlignment w:val="auto"/>
        <w:rPr>
          <w:rFonts w:hint="eastAsia" w:ascii="黑体" w:hAnsi="黑体" w:eastAsia="黑体" w:cs="黑体"/>
          <w:sz w:val="18"/>
          <w:szCs w:val="16"/>
        </w:rPr>
      </w:pPr>
      <w:r>
        <w:rPr>
          <w:rFonts w:hint="eastAsia" w:ascii="黑体" w:hAnsi="黑体" w:eastAsia="黑体" w:cs="黑体"/>
          <w:sz w:val="18"/>
          <w:szCs w:val="16"/>
          <w:lang w:val="en-US" w:eastAsia="zh-CN" w:bidi="ar-SA"/>
        </w:rPr>
        <w:t>注：</w:t>
      </w:r>
      <w:r>
        <w:rPr>
          <w:rFonts w:hint="eastAsia" w:asciiTheme="minorEastAsia" w:hAnsiTheme="minorEastAsia" w:eastAsiaTheme="minorEastAsia" w:cstheme="minorEastAsia"/>
          <w:sz w:val="18"/>
          <w:szCs w:val="16"/>
          <w:lang w:val="en-US" w:eastAsia="zh-CN" w:bidi="ar-SA"/>
        </w:rPr>
        <w:t>下级服从上级指上一级可开放容量计算结果小于下一级可开放容量计算结果时，计算结果以上一级为准。</w:t>
      </w:r>
    </w:p>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ascii="宋体" w:hAnsi="宋体" w:eastAsia="宋体"/>
          <w:szCs w:val="21"/>
        </w:rPr>
      </w:pPr>
      <w:r>
        <w:rPr>
          <w:rFonts w:hint="eastAsia" w:ascii="宋体" w:hAnsi="宋体" w:eastAsia="宋体"/>
          <w:szCs w:val="21"/>
          <w:lang w:val="en-US" w:eastAsia="zh-CN"/>
        </w:rPr>
        <w:t>县级行政区可开放容量区间应按公式（3）</w:t>
      </w:r>
      <w:r>
        <w:rPr>
          <w:rFonts w:hint="eastAsia" w:ascii="宋体" w:hAnsi="宋体" w:eastAsia="宋体" w:cs="Times New Roman"/>
          <w:szCs w:val="21"/>
          <w:lang w:val="en-US" w:eastAsia="zh-CN"/>
        </w:rPr>
        <w:t>和公式</w:t>
      </w:r>
      <w:r>
        <w:rPr>
          <w:rFonts w:hint="eastAsia" w:ascii="宋体" w:hAnsi="宋体" w:eastAsia="宋体"/>
          <w:szCs w:val="21"/>
          <w:lang w:val="en-US" w:eastAsia="zh-CN"/>
        </w:rPr>
        <w:t>（4）计算得出：</w:t>
      </w:r>
    </w:p>
    <w:p>
      <w:pPr>
        <w:keepNext w:val="0"/>
        <w:keepLines w:val="0"/>
        <w:pageBreakBefore w:val="0"/>
        <w:widowControl/>
        <w:kinsoku/>
        <w:wordWrap/>
        <w:overflowPunct/>
        <w:topLinePunct w:val="0"/>
        <w:autoSpaceDE/>
        <w:autoSpaceDN/>
        <w:bidi w:val="0"/>
        <w:adjustRightInd w:val="0"/>
        <w:snapToGrid/>
        <w:spacing w:before="164" w:beforeLines="50" w:after="164" w:afterLines="50" w:line="240" w:lineRule="auto"/>
        <w:ind w:left="0" w:leftChars="0" w:firstLine="0" w:firstLineChars="0"/>
        <w:jc w:val="both"/>
        <w:textAlignment w:val="baseline"/>
        <w:rPr>
          <w:rFonts w:hint="default" w:ascii="Times New Roman" w:hAnsi="Times New Roman" w:eastAsia="方正仿宋_GBK" w:cs="Times New Roman"/>
          <w:b w:val="0"/>
          <w:bCs w:val="0"/>
          <w:kern w:val="2"/>
          <w:position w:val="-12"/>
          <w:sz w:val="21"/>
          <w:szCs w:val="21"/>
          <w:highlight w:val="none"/>
          <w:lang w:val="en-US" w:eastAsia="zh-CN" w:bidi="ar-SA"/>
        </w:rPr>
      </w:pPr>
      <w:r>
        <w:rPr>
          <w:rFonts w:hint="eastAsia" w:ascii="Times New Roman" w:hAnsi="Times New Roman" w:eastAsia="宋体" w:cs="Times New Roman"/>
          <w:b w:val="0"/>
          <w:bCs/>
          <w:spacing w:val="-2"/>
          <w:kern w:val="11"/>
          <w:position w:val="-12"/>
          <w:sz w:val="21"/>
          <w:szCs w:val="21"/>
          <w:lang w:val="en-US" w:eastAsia="zh-CN" w:bidi="ar-SA"/>
        </w:rPr>
        <w:t xml:space="preserve">                              </w:t>
      </w:r>
      <w:r>
        <w:rPr>
          <w:rFonts w:hint="eastAsia" w:ascii="Times New Roman" w:hAnsi="Times New Roman" w:eastAsia="宋体" w:cs="Times New Roman"/>
          <w:b w:val="0"/>
          <w:bCs/>
          <w:spacing w:val="-2"/>
          <w:kern w:val="11"/>
          <w:position w:val="-12"/>
          <w:sz w:val="21"/>
          <w:szCs w:val="21"/>
          <w:highlight w:val="none"/>
          <w:lang w:val="en-US" w:eastAsia="zh-CN" w:bidi="ar-SA"/>
        </w:rPr>
        <w:t xml:space="preserve">         </w:t>
      </w:r>
      <w:r>
        <w:rPr>
          <w:rFonts w:hint="default" w:ascii="Times New Roman" w:hAnsi="Times New Roman" w:eastAsia="宋体" w:cs="Times New Roman"/>
          <w:b w:val="0"/>
          <w:bCs/>
          <w:spacing w:val="-2"/>
          <w:kern w:val="11"/>
          <w:position w:val="-12"/>
          <w:sz w:val="21"/>
          <w:szCs w:val="21"/>
          <w:highlight w:val="none"/>
          <w:lang w:val="en-US" w:eastAsia="zh-CN" w:bidi="ar-SA"/>
        </w:rPr>
        <w:object>
          <v:shape id="_x0000_i1031" o:spt="75" type="#_x0000_t75" style="height:16.8pt;width:67.65pt;" o:ole="t" filled="f" o:preferrelative="t" stroked="f" coordsize="21600,21600">
            <v:path/>
            <v:fill on="f" focussize="0,0"/>
            <v:stroke on="f"/>
            <v:imagedata r:id="rId28" o:title=""/>
            <o:lock v:ext="edit" aspectratio="t"/>
            <w10:wrap type="none"/>
            <w10:anchorlock/>
          </v:shape>
          <o:OLEObject Type="Embed" ProgID="Equation.KSEE3" ShapeID="_x0000_i1031" DrawAspect="Content" ObjectID="_1468075731" r:id="rId27">
            <o:LockedField>false</o:LockedField>
          </o:OLEObject>
        </w:object>
      </w:r>
      <w:r>
        <w:rPr>
          <w:rFonts w:hint="eastAsia" w:ascii="Times New Roman" w:hAnsi="Times New Roman" w:eastAsia="宋体" w:cs="Times New Roman"/>
          <w:b w:val="0"/>
          <w:bCs/>
          <w:spacing w:val="-2"/>
          <w:kern w:val="11"/>
          <w:position w:val="-12"/>
          <w:sz w:val="21"/>
          <w:szCs w:val="21"/>
          <w:highlight w:val="none"/>
          <w:lang w:val="en-US" w:eastAsia="zh-CN" w:bidi="ar-SA"/>
        </w:rPr>
        <w:t xml:space="preserve">                                   </w:t>
      </w:r>
      <w:r>
        <w:rPr>
          <w:rFonts w:hint="default" w:ascii="Times New Roman" w:hAnsi="Times New Roman" w:eastAsia="方正仿宋_GBK" w:cs="Times New Roman"/>
          <w:b w:val="0"/>
          <w:bCs w:val="0"/>
          <w:kern w:val="2"/>
          <w:position w:val="-12"/>
          <w:sz w:val="21"/>
          <w:szCs w:val="21"/>
          <w:highlight w:val="none"/>
          <w:lang w:val="en-US" w:eastAsia="zh-CN" w:bidi="ar-SA"/>
        </w:rPr>
        <w:t>（</w:t>
      </w:r>
      <w:r>
        <w:rPr>
          <w:rFonts w:hint="eastAsia" w:ascii="Times New Roman" w:hAnsi="Times New Roman" w:eastAsia="方正仿宋_GBK" w:cs="Times New Roman"/>
          <w:b w:val="0"/>
          <w:bCs w:val="0"/>
          <w:kern w:val="2"/>
          <w:position w:val="-12"/>
          <w:sz w:val="21"/>
          <w:szCs w:val="21"/>
          <w:highlight w:val="none"/>
          <w:lang w:val="en-US" w:eastAsia="zh-CN" w:bidi="ar-SA"/>
        </w:rPr>
        <w:t>3</w:t>
      </w:r>
      <w:r>
        <w:rPr>
          <w:rFonts w:hint="default" w:ascii="Times New Roman" w:hAnsi="Times New Roman" w:eastAsia="方正仿宋_GBK" w:cs="Times New Roman"/>
          <w:b w:val="0"/>
          <w:bCs w:val="0"/>
          <w:kern w:val="2"/>
          <w:position w:val="-12"/>
          <w:sz w:val="21"/>
          <w:szCs w:val="21"/>
          <w:highlight w:val="none"/>
          <w:lang w:val="en-US" w:eastAsia="zh-CN" w:bidi="ar-SA"/>
        </w:rPr>
        <w:t>）</w:t>
      </w:r>
    </w:p>
    <w:p>
      <w:pPr>
        <w:pStyle w:val="120"/>
        <w:widowControl/>
        <w:tabs>
          <w:tab w:val="center" w:pos="4201"/>
          <w:tab w:val="right" w:leader="dot" w:pos="9298"/>
        </w:tabs>
        <w:adjustRightInd/>
        <w:spacing w:line="240" w:lineRule="auto"/>
        <w:ind w:firstLine="420"/>
        <w:jc w:val="both"/>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式中：</w:t>
      </w:r>
    </w:p>
    <w:tbl>
      <w:tblPr>
        <w:tblStyle w:val="75"/>
        <w:tblW w:w="0" w:type="auto"/>
        <w:tblInd w:w="5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759"/>
        <w:gridCol w:w="7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3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hAnsi="Calibri" w:cs="Times New Roman"/>
                <w:szCs w:val="20"/>
                <w:vertAlign w:val="baseline"/>
              </w:rPr>
            </w:pP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val="0"/>
                <w:iCs w:val="0"/>
                <w:color w:val="auto"/>
                <w:sz w:val="21"/>
                <w:szCs w:val="21"/>
                <w:vertAlign w:val="subscript"/>
                <w:lang w:val="en-US" w:eastAsia="zh-CN"/>
              </w:rPr>
              <w:t>s1</w:t>
            </w:r>
          </w:p>
        </w:tc>
        <w:tc>
          <w:tcPr>
            <w:tcW w:w="759"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eastAsia="宋体" w:cs="Times New Roman"/>
                <w:szCs w:val="20"/>
                <w:vertAlign w:val="baseline"/>
                <w:lang w:eastAsia="zh-CN"/>
              </w:rPr>
            </w:pPr>
            <w:r>
              <w:rPr>
                <w:rFonts w:hint="default" w:ascii="Times New Roman" w:hAnsi="Times New Roman" w:eastAsia="楷体_GB2312" w:cs="Times New Roman"/>
                <w:szCs w:val="20"/>
                <w:vertAlign w:val="baseline"/>
                <w:lang w:eastAsia="zh-CN"/>
              </w:rPr>
              <w:t>——</w:t>
            </w:r>
          </w:p>
        </w:tc>
        <w:tc>
          <w:tcPr>
            <w:tcW w:w="740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eastAsia" w:ascii="Times New Roman" w:hAnsi="Times New Roman" w:eastAsia="宋体" w:cs="Times New Roman"/>
                <w:color w:val="auto"/>
                <w:sz w:val="21"/>
                <w:szCs w:val="21"/>
                <w:lang w:val="en-US" w:eastAsia="zh-CN"/>
              </w:rPr>
              <w:t>县级行政区</w:t>
            </w:r>
            <w:r>
              <w:rPr>
                <w:rFonts w:hint="eastAsia" w:ascii="Times New Roman" w:cs="Times New Roman"/>
                <w:color w:val="auto"/>
                <w:sz w:val="21"/>
                <w:szCs w:val="21"/>
                <w:lang w:val="en-US" w:eastAsia="zh-CN"/>
              </w:rPr>
              <w:t>内分布式电源的</w:t>
            </w:r>
            <w:r>
              <w:rPr>
                <w:rFonts w:hint="default" w:ascii="Times New Roman" w:hAnsi="Times New Roman" w:cs="Times New Roman"/>
                <w:sz w:val="21"/>
                <w:szCs w:val="21"/>
              </w:rPr>
              <w:t>可开放</w:t>
            </w:r>
            <w:r>
              <w:rPr>
                <w:rFonts w:hint="eastAsia" w:ascii="Times New Roman" w:cs="Times New Roman"/>
                <w:color w:val="auto"/>
                <w:sz w:val="21"/>
                <w:szCs w:val="21"/>
                <w:lang w:val="en-US" w:eastAsia="zh-CN"/>
              </w:rPr>
              <w:t>并网</w:t>
            </w:r>
            <w:r>
              <w:rPr>
                <w:rFonts w:hint="default" w:ascii="Times New Roman" w:hAnsi="Times New Roman" w:cs="Times New Roman"/>
                <w:sz w:val="21"/>
                <w:szCs w:val="21"/>
              </w:rPr>
              <w:t>容量</w:t>
            </w:r>
            <w:r>
              <w:rPr>
                <w:rFonts w:hint="eastAsia" w:ascii="Times New Roman" w:hAnsi="Times New Roman" w:cs="Times New Roman"/>
                <w:sz w:val="21"/>
                <w:szCs w:val="21"/>
                <w:lang w:val="en-US" w:eastAsia="zh-CN"/>
              </w:rPr>
              <w:t>区间</w:t>
            </w:r>
            <w:r>
              <w:rPr>
                <w:rFonts w:hint="default" w:ascii="Times New Roman" w:hAnsi="Times New Roman" w:eastAsia="宋体" w:cs="Times New Roman"/>
                <w:color w:val="auto"/>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3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hAnsi="Calibri" w:cs="Times New Roman"/>
                <w:szCs w:val="20"/>
                <w:vertAlign w:val="baseline"/>
                <w:lang w:val="en-US"/>
              </w:rPr>
            </w:pPr>
            <w:r>
              <w:rPr>
                <w:rFonts w:hint="default" w:ascii="Times New Roman" w:hAnsi="Times New Roman" w:eastAsia="宋体" w:cs="Times New Roman"/>
                <w:i/>
                <w:iCs/>
                <w:color w:val="auto"/>
                <w:sz w:val="21"/>
                <w:szCs w:val="21"/>
                <w:lang w:val="en-US" w:eastAsia="zh-CN"/>
              </w:rPr>
              <w:t>S</w:t>
            </w:r>
            <w:r>
              <w:rPr>
                <w:rFonts w:hint="eastAsia" w:ascii="Times New Roman" w:hAnsi="Times New Roman" w:eastAsia="宋体" w:cs="Times New Roman"/>
                <w:i w:val="0"/>
                <w:iCs w:val="0"/>
                <w:color w:val="auto"/>
                <w:sz w:val="21"/>
                <w:szCs w:val="21"/>
                <w:vertAlign w:val="subscript"/>
                <w:lang w:val="en-US" w:eastAsia="zh-CN"/>
              </w:rPr>
              <w:t>s-con</w:t>
            </w:r>
          </w:p>
        </w:tc>
        <w:tc>
          <w:tcPr>
            <w:tcW w:w="759"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0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eastAsia" w:hAnsi="Calibri" w:eastAsia="宋体" w:cs="Times New Roman"/>
                <w:szCs w:val="20"/>
                <w:vertAlign w:val="baseline"/>
                <w:lang w:eastAsia="zh-CN"/>
              </w:rPr>
            </w:pPr>
            <w:r>
              <w:rPr>
                <w:rFonts w:hint="eastAsia" w:ascii="Times New Roman" w:hAnsi="Times New Roman" w:eastAsia="宋体" w:cs="Times New Roman"/>
                <w:color w:val="auto"/>
                <w:sz w:val="21"/>
                <w:szCs w:val="21"/>
                <w:lang w:val="en-US" w:eastAsia="zh-CN"/>
              </w:rPr>
              <w:t>县级行政区内</w:t>
            </w:r>
            <w:r>
              <w:rPr>
                <w:rFonts w:hint="default" w:ascii="Times New Roman" w:hAnsi="Times New Roman" w:eastAsia="宋体" w:cs="Times New Roman"/>
                <w:sz w:val="21"/>
                <w:szCs w:val="21"/>
              </w:rPr>
              <w:t>已</w:t>
            </w:r>
            <w:r>
              <w:rPr>
                <w:rFonts w:hint="default" w:ascii="Times New Roman" w:hAnsi="Times New Roman" w:eastAsia="宋体" w:cs="Times New Roman"/>
                <w:sz w:val="21"/>
                <w:szCs w:val="21"/>
                <w:lang w:val="en-US" w:eastAsia="zh-CN"/>
              </w:rPr>
              <w:t>并网的</w:t>
            </w:r>
            <w:r>
              <w:rPr>
                <w:rFonts w:hint="default" w:ascii="Times New Roman" w:hAnsi="Times New Roman" w:eastAsia="宋体" w:cs="Times New Roman"/>
                <w:sz w:val="21"/>
                <w:szCs w:val="21"/>
                <w:lang w:eastAsia="zh-CN"/>
              </w:rPr>
              <w:t>分布式电源</w:t>
            </w:r>
            <w:r>
              <w:rPr>
                <w:rFonts w:hint="default" w:ascii="Times New Roman" w:hAnsi="Times New Roman" w:eastAsia="宋体" w:cs="Times New Roman"/>
                <w:sz w:val="21"/>
                <w:szCs w:val="21"/>
              </w:rPr>
              <w:t>装机容量</w:t>
            </w:r>
            <w:r>
              <w:rPr>
                <w:rFonts w:hint="eastAsia" w:ascii="Times New Roman" w:hAnsi="Times New Roman" w:eastAsia="宋体" w:cs="Times New Roman"/>
                <w:sz w:val="21"/>
                <w:szCs w:val="21"/>
                <w:lang w:eastAsia="zh-CN"/>
              </w:rPr>
              <w:t>。</w:t>
            </w:r>
          </w:p>
        </w:tc>
      </w:tr>
    </w:tbl>
    <w:p>
      <w:pPr>
        <w:keepNext w:val="0"/>
        <w:keepLines w:val="0"/>
        <w:pageBreakBefore w:val="0"/>
        <w:widowControl/>
        <w:kinsoku/>
        <w:wordWrap/>
        <w:overflowPunct/>
        <w:topLinePunct w:val="0"/>
        <w:autoSpaceDE/>
        <w:autoSpaceDN/>
        <w:bidi w:val="0"/>
        <w:adjustRightInd w:val="0"/>
        <w:snapToGrid/>
        <w:spacing w:before="164" w:beforeLines="50" w:after="164" w:afterLines="50" w:line="240" w:lineRule="auto"/>
        <w:ind w:left="0" w:leftChars="0" w:firstLine="0" w:firstLineChars="0"/>
        <w:jc w:val="both"/>
        <w:textAlignment w:val="baseline"/>
        <w:rPr>
          <w:rFonts w:hint="default" w:ascii="Times New Roman" w:hAnsi="Times New Roman" w:eastAsia="方正仿宋_GBK" w:cs="Times New Roman"/>
          <w:b w:val="0"/>
          <w:bCs w:val="0"/>
          <w:kern w:val="2"/>
          <w:position w:val="-12"/>
          <w:sz w:val="21"/>
          <w:szCs w:val="21"/>
          <w:lang w:val="en-US" w:eastAsia="zh-CN" w:bidi="ar-SA"/>
        </w:rPr>
      </w:pPr>
      <w:r>
        <w:rPr>
          <w:rFonts w:hint="eastAsia" w:ascii="Times New Roman" w:hAnsi="Times New Roman" w:eastAsia="宋体" w:cs="Times New Roman"/>
          <w:b w:val="0"/>
          <w:bCs/>
          <w:spacing w:val="-2"/>
          <w:kern w:val="11"/>
          <w:position w:val="-12"/>
          <w:sz w:val="21"/>
          <w:szCs w:val="21"/>
          <w:lang w:val="en-US" w:eastAsia="zh-CN" w:bidi="ar-SA"/>
        </w:rPr>
        <w:t xml:space="preserve">                                       </w:t>
      </w:r>
      <w:r>
        <w:rPr>
          <w:rFonts w:hint="default" w:ascii="Times New Roman" w:hAnsi="Times New Roman" w:eastAsia="宋体" w:cs="Times New Roman"/>
          <w:b w:val="0"/>
          <w:bCs/>
          <w:spacing w:val="-2"/>
          <w:kern w:val="11"/>
          <w:position w:val="-14"/>
          <w:sz w:val="21"/>
          <w:szCs w:val="21"/>
          <w:lang w:val="en-US" w:eastAsia="zh-CN" w:bidi="ar-SA"/>
        </w:rPr>
        <w:object>
          <v:shape id="_x0000_i1032" o:spt="75" type="#_x0000_t75" style="height:17.75pt;width:73.15pt;" o:ole="t" filled="f" o:preferrelative="t" stroked="f" coordsize="21600,21600">
            <v:path/>
            <v:fill on="f" focussize="0,0"/>
            <v:stroke on="f"/>
            <v:imagedata r:id="rId30" o:title=""/>
            <o:lock v:ext="edit" aspectratio="t"/>
            <w10:wrap type="none"/>
            <w10:anchorlock/>
          </v:shape>
          <o:OLEObject Type="Embed" ProgID="Equation.KSEE3" ShapeID="_x0000_i1032" DrawAspect="Content" ObjectID="_1468075732" r:id="rId29">
            <o:LockedField>false</o:LockedField>
          </o:OLEObject>
        </w:object>
      </w:r>
      <w:r>
        <w:rPr>
          <w:rFonts w:hint="eastAsia" w:ascii="Times New Roman" w:hAnsi="Times New Roman" w:eastAsia="宋体" w:cs="Times New Roman"/>
          <w:b w:val="0"/>
          <w:bCs/>
          <w:spacing w:val="-2"/>
          <w:kern w:val="11"/>
          <w:position w:val="-12"/>
          <w:sz w:val="21"/>
          <w:szCs w:val="21"/>
          <w:lang w:val="en-US" w:eastAsia="zh-CN" w:bidi="ar-SA"/>
        </w:rPr>
        <w:t xml:space="preserve">                                  </w:t>
      </w:r>
      <w:r>
        <w:rPr>
          <w:rFonts w:hint="default" w:ascii="Times New Roman" w:hAnsi="Times New Roman" w:eastAsia="方正仿宋_GBK" w:cs="Times New Roman"/>
          <w:b w:val="0"/>
          <w:bCs w:val="0"/>
          <w:kern w:val="2"/>
          <w:position w:val="-12"/>
          <w:sz w:val="21"/>
          <w:szCs w:val="21"/>
          <w:lang w:val="en-US" w:eastAsia="zh-CN" w:bidi="ar-SA"/>
        </w:rPr>
        <w:t>（</w:t>
      </w:r>
      <w:r>
        <w:rPr>
          <w:rFonts w:hint="eastAsia" w:ascii="Times New Roman" w:hAnsi="Times New Roman" w:eastAsia="方正仿宋_GBK" w:cs="Times New Roman"/>
          <w:b w:val="0"/>
          <w:bCs w:val="0"/>
          <w:kern w:val="2"/>
          <w:position w:val="-12"/>
          <w:sz w:val="21"/>
          <w:szCs w:val="21"/>
          <w:lang w:val="en-US" w:eastAsia="zh-CN" w:bidi="ar-SA"/>
        </w:rPr>
        <w:t>4</w:t>
      </w:r>
      <w:r>
        <w:rPr>
          <w:rFonts w:hint="default" w:ascii="Times New Roman" w:hAnsi="Times New Roman" w:eastAsia="方正仿宋_GBK" w:cs="Times New Roman"/>
          <w:b w:val="0"/>
          <w:bCs w:val="0"/>
          <w:kern w:val="2"/>
          <w:position w:val="-12"/>
          <w:sz w:val="21"/>
          <w:szCs w:val="21"/>
          <w:lang w:val="en-US" w:eastAsia="zh-CN" w:bidi="ar-SA"/>
        </w:rPr>
        <w:t>）</w:t>
      </w:r>
    </w:p>
    <w:p>
      <w:pPr>
        <w:pStyle w:val="120"/>
        <w:widowControl/>
        <w:tabs>
          <w:tab w:val="center" w:pos="4201"/>
          <w:tab w:val="right" w:leader="dot" w:pos="9298"/>
        </w:tabs>
        <w:adjustRightInd/>
        <w:spacing w:line="240" w:lineRule="auto"/>
        <w:ind w:firstLine="420"/>
        <w:jc w:val="both"/>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式中：</w:t>
      </w:r>
    </w:p>
    <w:tbl>
      <w:tblPr>
        <w:tblStyle w:val="75"/>
        <w:tblW w:w="0" w:type="auto"/>
        <w:tblInd w:w="5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759"/>
        <w:gridCol w:w="7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3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hAnsi="Calibri" w:cs="Times New Roman"/>
                <w:szCs w:val="20"/>
                <w:vertAlign w:val="baseline"/>
                <w:lang w:val="en-US"/>
              </w:rPr>
            </w:pP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val="0"/>
                <w:iCs w:val="0"/>
                <w:color w:val="auto"/>
                <w:sz w:val="21"/>
                <w:szCs w:val="21"/>
                <w:vertAlign w:val="subscript"/>
                <w:lang w:val="en-US" w:eastAsia="zh-CN"/>
              </w:rPr>
              <w:t>s2</w:t>
            </w:r>
          </w:p>
        </w:tc>
        <w:tc>
          <w:tcPr>
            <w:tcW w:w="759"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0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eastAsia" w:ascii="Times New Roman" w:hAnsi="Times New Roman" w:eastAsia="宋体" w:cs="Times New Roman"/>
                <w:color w:val="auto"/>
                <w:sz w:val="21"/>
                <w:szCs w:val="21"/>
                <w:lang w:val="en-US" w:eastAsia="zh-CN"/>
              </w:rPr>
              <w:t>县级行政区</w:t>
            </w:r>
            <w:r>
              <w:rPr>
                <w:rFonts w:hint="eastAsia" w:ascii="Times New Roman" w:cs="Times New Roman"/>
                <w:color w:val="auto"/>
                <w:sz w:val="21"/>
                <w:szCs w:val="21"/>
                <w:lang w:val="en-US" w:eastAsia="zh-CN"/>
              </w:rPr>
              <w:t>内分布式电源的</w:t>
            </w:r>
            <w:r>
              <w:rPr>
                <w:rFonts w:hint="default" w:ascii="Times New Roman" w:hAnsi="Times New Roman" w:cs="Times New Roman"/>
                <w:sz w:val="21"/>
                <w:szCs w:val="21"/>
              </w:rPr>
              <w:t>可开放</w:t>
            </w:r>
            <w:r>
              <w:rPr>
                <w:rFonts w:hint="eastAsia" w:ascii="Times New Roman" w:cs="Times New Roman"/>
                <w:sz w:val="21"/>
                <w:szCs w:val="21"/>
                <w:lang w:val="en-US" w:eastAsia="zh-CN"/>
              </w:rPr>
              <w:t>备案</w:t>
            </w:r>
            <w:r>
              <w:rPr>
                <w:rFonts w:hint="default" w:ascii="Times New Roman" w:hAnsi="Times New Roman" w:cs="Times New Roman"/>
                <w:sz w:val="21"/>
                <w:szCs w:val="21"/>
              </w:rPr>
              <w:t>容量</w:t>
            </w:r>
            <w:r>
              <w:rPr>
                <w:rFonts w:hint="eastAsia" w:ascii="Times New Roman" w:hAnsi="Times New Roman" w:cs="Times New Roman"/>
                <w:sz w:val="21"/>
                <w:szCs w:val="21"/>
                <w:lang w:val="en-US" w:eastAsia="zh-CN"/>
              </w:rPr>
              <w:t>区间</w:t>
            </w:r>
            <w:r>
              <w:rPr>
                <w:rFonts w:hint="default" w:ascii="Times New Roman" w:hAnsi="Times New Roman" w:eastAsia="宋体" w:cs="Times New Roman"/>
                <w:color w:val="auto"/>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36"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left"/>
              <w:textAlignment w:val="baseline"/>
              <w:rPr>
                <w:rFonts w:hint="default" w:hAnsi="Calibri" w:cs="Times New Roman"/>
                <w:szCs w:val="20"/>
                <w:vertAlign w:val="baseline"/>
              </w:rPr>
            </w:pPr>
            <w:r>
              <w:rPr>
                <w:rFonts w:hint="default" w:ascii="Times New Roman" w:hAnsi="Times New Roman" w:eastAsia="宋体" w:cs="Times New Roman"/>
                <w:i/>
                <w:iCs/>
                <w:color w:val="auto"/>
                <w:sz w:val="21"/>
                <w:szCs w:val="21"/>
                <w:lang w:val="en-US" w:eastAsia="zh-CN"/>
              </w:rPr>
              <w:t>S</w:t>
            </w:r>
            <w:r>
              <w:rPr>
                <w:rFonts w:hint="eastAsia" w:ascii="Times New Roman" w:hAnsi="Times New Roman" w:eastAsia="宋体" w:cs="Times New Roman"/>
                <w:i w:val="0"/>
                <w:iCs w:val="0"/>
                <w:color w:val="auto"/>
                <w:sz w:val="21"/>
                <w:szCs w:val="21"/>
                <w:vertAlign w:val="subscript"/>
                <w:lang w:val="en-US" w:eastAsia="zh-CN"/>
              </w:rPr>
              <w:t>s-reg</w:t>
            </w:r>
          </w:p>
        </w:tc>
        <w:tc>
          <w:tcPr>
            <w:tcW w:w="759"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0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eastAsia" w:hAnsi="Calibri" w:eastAsia="宋体" w:cs="Times New Roman"/>
                <w:szCs w:val="20"/>
                <w:vertAlign w:val="baseline"/>
                <w:lang w:eastAsia="zh-CN"/>
              </w:rPr>
            </w:pPr>
            <w:r>
              <w:rPr>
                <w:rFonts w:hint="eastAsia" w:ascii="Times New Roman" w:hAnsi="Times New Roman" w:eastAsia="宋体" w:cs="Times New Roman"/>
                <w:color w:val="auto"/>
                <w:sz w:val="21"/>
                <w:szCs w:val="21"/>
                <w:lang w:val="en-US" w:eastAsia="zh-CN"/>
              </w:rPr>
              <w:t>县级行政区内</w:t>
            </w:r>
            <w:r>
              <w:rPr>
                <w:rFonts w:hint="default" w:ascii="Times New Roman" w:hAnsi="Times New Roman" w:eastAsia="宋体" w:cs="Times New Roman"/>
                <w:sz w:val="21"/>
                <w:szCs w:val="21"/>
              </w:rPr>
              <w:t>已</w:t>
            </w:r>
            <w:r>
              <w:rPr>
                <w:rFonts w:hint="default" w:ascii="Times New Roman" w:hAnsi="Times New Roman" w:eastAsia="宋体" w:cs="Times New Roman"/>
                <w:sz w:val="21"/>
                <w:szCs w:val="21"/>
                <w:lang w:val="en-US" w:eastAsia="zh-CN"/>
              </w:rPr>
              <w:t>备案且未并网</w:t>
            </w:r>
            <w:r>
              <w:rPr>
                <w:rFonts w:hint="eastAsia" w:ascii="Times New Roman" w:hAnsi="Times New Roman" w:eastAsia="宋体" w:cs="Times New Roman"/>
                <w:sz w:val="21"/>
                <w:szCs w:val="21"/>
                <w:lang w:val="en-US" w:eastAsia="zh-CN"/>
              </w:rPr>
              <w:t>的</w:t>
            </w:r>
            <w:r>
              <w:rPr>
                <w:rFonts w:hint="default" w:ascii="Times New Roman" w:hAnsi="Times New Roman" w:eastAsia="宋体" w:cs="Times New Roman"/>
                <w:sz w:val="21"/>
                <w:szCs w:val="21"/>
                <w:lang w:eastAsia="zh-CN"/>
              </w:rPr>
              <w:t>分布式电源</w:t>
            </w:r>
            <w:r>
              <w:rPr>
                <w:rFonts w:hint="default" w:ascii="Times New Roman" w:hAnsi="Times New Roman" w:eastAsia="宋体" w:cs="Times New Roman"/>
                <w:sz w:val="21"/>
                <w:szCs w:val="21"/>
              </w:rPr>
              <w:t>装机容量</w:t>
            </w:r>
            <w:r>
              <w:rPr>
                <w:rFonts w:hint="eastAsia" w:ascii="Times New Roman" w:hAnsi="Times New Roman" w:eastAsia="宋体" w:cs="Times New Roman"/>
                <w:sz w:val="21"/>
                <w:szCs w:val="21"/>
                <w:lang w:eastAsia="zh-CN"/>
              </w:rPr>
              <w:t>。</w:t>
            </w:r>
          </w:p>
        </w:tc>
      </w:tr>
    </w:tbl>
    <w:p>
      <w:pPr>
        <w:widowControl/>
        <w:tabs>
          <w:tab w:val="center" w:pos="4201"/>
          <w:tab w:val="right" w:leader="dot" w:pos="9298"/>
        </w:tabs>
        <w:adjustRightInd/>
        <w:spacing w:before="157" w:beforeLines="50" w:line="240" w:lineRule="auto"/>
        <w:ind w:left="754" w:hanging="334" w:firstLineChars="0"/>
        <w:textAlignment w:val="auto"/>
        <w:rPr>
          <w:rFonts w:hint="default" w:ascii="黑体" w:hAnsi="黑体" w:eastAsia="黑体" w:cs="黑体"/>
          <w:sz w:val="18"/>
          <w:szCs w:val="16"/>
          <w:lang w:val="en-US"/>
        </w:rPr>
      </w:pPr>
      <w:r>
        <w:rPr>
          <w:rFonts w:hint="eastAsia" w:ascii="黑体" w:hAnsi="黑体" w:eastAsia="黑体" w:cs="黑体"/>
          <w:sz w:val="18"/>
          <w:szCs w:val="16"/>
          <w:lang w:val="en-US" w:eastAsia="zh-CN" w:bidi="ar-SA"/>
        </w:rPr>
        <w:t>注：</w:t>
      </w:r>
      <w:r>
        <w:rPr>
          <w:rFonts w:hint="eastAsia" w:asciiTheme="minorEastAsia" w:hAnsiTheme="minorEastAsia" w:eastAsiaTheme="minorEastAsia" w:cstheme="minorEastAsia"/>
          <w:sz w:val="18"/>
          <w:szCs w:val="16"/>
          <w:lang w:val="en-US" w:eastAsia="zh-CN" w:bidi="ar-SA"/>
        </w:rPr>
        <w:t>在备案有效期外的分布式电源装机容量不纳入可开放备案容量计算。</w:t>
      </w:r>
    </w:p>
    <w:p>
      <w:pPr>
        <w:pStyle w:val="173"/>
        <w:keepNext w:val="0"/>
        <w:keepLines w:val="0"/>
        <w:pageBreakBefore w:val="0"/>
        <w:widowControl/>
        <w:numPr>
          <w:ilvl w:val="1"/>
          <w:numId w:val="22"/>
        </w:numPr>
        <w:kinsoku/>
        <w:wordWrap/>
        <w:overflowPunct/>
        <w:topLinePunct w:val="0"/>
        <w:autoSpaceDE/>
        <w:autoSpaceDN/>
        <w:bidi w:val="0"/>
        <w:adjustRightInd/>
        <w:snapToGrid/>
        <w:spacing w:before="157" w:beforeLines="50" w:line="240" w:lineRule="auto"/>
        <w:ind w:left="0" w:firstLine="0"/>
        <w:jc w:val="left"/>
        <w:textAlignment w:val="auto"/>
        <w:outlineLvl w:val="1"/>
        <w:rPr>
          <w:rFonts w:ascii="宋体" w:hAnsi="宋体" w:eastAsia="宋体"/>
          <w:szCs w:val="21"/>
        </w:rPr>
      </w:pPr>
      <w:r>
        <w:rPr>
          <w:rFonts w:hint="eastAsia" w:ascii="宋体" w:hAnsi="宋体" w:eastAsia="宋体" w:cs="宋体"/>
          <w:szCs w:val="21"/>
          <w:lang w:val="en-US" w:eastAsia="zh-CN"/>
        </w:rPr>
        <w:t>县级行政区可开放容量评估等级应根据表1确定。</w:t>
      </w:r>
    </w:p>
    <w:p>
      <w:pPr>
        <w:pStyle w:val="120"/>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ind w:left="0" w:leftChars="0" w:firstLine="0" w:firstLineChars="0"/>
        <w:jc w:val="center"/>
        <w:textAlignment w:val="baseline"/>
        <w:rPr>
          <w:rFonts w:hint="eastAsia" w:ascii="黑体" w:hAnsi="黑体" w:eastAsia="黑体" w:cs="黑体"/>
          <w:szCs w:val="21"/>
          <w:lang w:val="en-US" w:eastAsia="zh-CN"/>
        </w:rPr>
      </w:pPr>
      <w:r>
        <w:rPr>
          <w:rFonts w:hint="eastAsia" w:ascii="黑体" w:hAnsi="黑体" w:eastAsia="黑体" w:cs="黑体"/>
          <w:lang w:val="en-US" w:eastAsia="zh-CN"/>
        </w:rPr>
        <w:t xml:space="preserve">表1  </w:t>
      </w:r>
      <w:r>
        <w:rPr>
          <w:rFonts w:hint="eastAsia" w:ascii="黑体" w:hAnsi="黑体" w:eastAsia="黑体" w:cs="黑体"/>
          <w:szCs w:val="21"/>
          <w:lang w:val="en-US" w:eastAsia="zh-CN"/>
        </w:rPr>
        <w:t>县级行政区可开放容量评估等级划分</w:t>
      </w:r>
    </w:p>
    <w:tbl>
      <w:tblPr>
        <w:tblStyle w:val="7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940"/>
        <w:gridCol w:w="2372"/>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blHeader/>
          <w:jc w:val="center"/>
        </w:trPr>
        <w:tc>
          <w:tcPr>
            <w:tcW w:w="1164" w:type="dxa"/>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评估</w:t>
            </w:r>
            <w:r>
              <w:rPr>
                <w:rFonts w:hint="default" w:ascii="Times New Roman" w:hAnsi="Times New Roman" w:cs="Times New Roman"/>
                <w:kern w:val="0"/>
                <w:sz w:val="18"/>
                <w:szCs w:val="18"/>
                <w:lang w:val="en-US" w:eastAsia="zh-CN"/>
              </w:rPr>
              <w:t>对象</w:t>
            </w:r>
          </w:p>
        </w:tc>
        <w:tc>
          <w:tcPr>
            <w:tcW w:w="940" w:type="dxa"/>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评估等级</w:t>
            </w:r>
          </w:p>
        </w:tc>
        <w:tc>
          <w:tcPr>
            <w:tcW w:w="2372" w:type="dxa"/>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评估</w:t>
            </w:r>
            <w:r>
              <w:rPr>
                <w:rFonts w:hint="eastAsia" w:cs="Times New Roman"/>
                <w:kern w:val="0"/>
                <w:sz w:val="18"/>
                <w:szCs w:val="18"/>
                <w:lang w:val="en-US" w:eastAsia="zh-CN"/>
              </w:rPr>
              <w:t>依据</w:t>
            </w:r>
          </w:p>
        </w:tc>
        <w:tc>
          <w:tcPr>
            <w:tcW w:w="4621" w:type="dxa"/>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64" w:type="dxa"/>
            <w:vMerge w:val="restart"/>
            <w:noWrap w:val="0"/>
            <w:vAlign w:val="center"/>
          </w:tcPr>
          <w:p>
            <w:pPr>
              <w:keepNext w:val="0"/>
              <w:keepLines w:val="0"/>
              <w:widowControl/>
              <w:suppressLineNumbers w:val="0"/>
              <w:adjustRightInd w:val="0"/>
              <w:snapToGrid w:val="0"/>
              <w:spacing w:before="0" w:beforeAutospacing="0" w:after="0" w:afterAutospacing="0" w:line="312" w:lineRule="exact"/>
              <w:ind w:left="0" w:leftChars="0" w:right="0" w:rightChars="0"/>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县级行政区</w:t>
            </w:r>
          </w:p>
        </w:tc>
        <w:tc>
          <w:tcPr>
            <w:tcW w:w="940" w:type="dxa"/>
            <w:noWrap w:val="0"/>
            <w:vAlign w:val="center"/>
          </w:tcPr>
          <w:p>
            <w:pPr>
              <w:keepNext w:val="0"/>
              <w:keepLines w:val="0"/>
              <w:widowControl/>
              <w:suppressLineNumbers w:val="0"/>
              <w:adjustRightInd w:val="0"/>
              <w:snapToGrid w:val="0"/>
              <w:spacing w:before="0" w:beforeAutospacing="0" w:after="0" w:afterAutospacing="0" w:line="312" w:lineRule="exact"/>
              <w:ind w:left="0" w:leftChars="0" w:right="0" w:right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绿色</w:t>
            </w:r>
          </w:p>
        </w:tc>
        <w:tc>
          <w:tcPr>
            <w:tcW w:w="2372" w:type="dxa"/>
            <w:noWrap w:val="0"/>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kern w:val="0"/>
                <w:sz w:val="18"/>
                <w:szCs w:val="18"/>
                <w:lang w:val="en-US"/>
              </w:rPr>
            </w:pP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iCs/>
                <w:color w:val="auto"/>
                <w:sz w:val="21"/>
                <w:szCs w:val="21"/>
                <w:vertAlign w:val="subscript"/>
                <w:lang w:val="en-US" w:eastAsia="zh-CN"/>
              </w:rPr>
              <w:t>s2min</w:t>
            </w:r>
            <w:r>
              <w:rPr>
                <w:rFonts w:hint="eastAsia" w:ascii="Times New Roman" w:hAnsi="Times New Roman" w:eastAsia="宋体" w:cs="Times New Roman"/>
                <w:i w:val="0"/>
                <w:iCs w:val="0"/>
                <w:kern w:val="0"/>
                <w:sz w:val="18"/>
                <w:szCs w:val="18"/>
                <w:lang w:val="en-US" w:eastAsia="zh-CN"/>
              </w:rPr>
              <w:t>＞0；</w:t>
            </w:r>
          </w:p>
        </w:tc>
        <w:tc>
          <w:tcPr>
            <w:tcW w:w="4621" w:type="dxa"/>
            <w:noWrap w:val="0"/>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default" w:ascii="Times New Roman" w:hAnsi="Times New Roman" w:cs="Times New Roman"/>
                <w:kern w:val="0"/>
                <w:sz w:val="18"/>
                <w:szCs w:val="18"/>
                <w:lang w:val="en-US" w:eastAsia="zh-CN"/>
              </w:rPr>
            </w:pPr>
            <w:r>
              <w:rPr>
                <w:rFonts w:hint="eastAsia" w:cs="Times New Roman"/>
                <w:kern w:val="0"/>
                <w:sz w:val="18"/>
                <w:szCs w:val="18"/>
                <w:lang w:val="en-US" w:eastAsia="zh-CN"/>
              </w:rPr>
              <w:t>在已备案分布式电源全部并网后，仍</w:t>
            </w:r>
            <w:r>
              <w:rPr>
                <w:rFonts w:hint="eastAsia" w:ascii="Times New Roman" w:hAnsi="Times New Roman" w:cs="Times New Roman"/>
                <w:kern w:val="0"/>
                <w:sz w:val="18"/>
                <w:szCs w:val="18"/>
                <w:lang w:val="en-US" w:eastAsia="zh-CN"/>
              </w:rPr>
              <w:t>具备分布式电源接入空间</w:t>
            </w:r>
            <w:r>
              <w:rPr>
                <w:rFonts w:hint="eastAsia" w:cs="Times New Roman"/>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64" w:type="dxa"/>
            <w:vMerge w:val="continue"/>
            <w:noWrap w:val="0"/>
            <w:vAlign w:val="center"/>
          </w:tcPr>
          <w:p>
            <w:pPr>
              <w:keepNext w:val="0"/>
              <w:keepLines w:val="0"/>
              <w:widowControl/>
              <w:suppressLineNumbers w:val="0"/>
              <w:adjustRightInd w:val="0"/>
              <w:snapToGrid w:val="0"/>
              <w:spacing w:before="0" w:beforeAutospacing="0" w:after="0" w:afterAutospacing="0" w:line="312" w:lineRule="exact"/>
              <w:ind w:left="0" w:leftChars="0" w:right="0" w:rightChars="0"/>
              <w:jc w:val="center"/>
              <w:rPr>
                <w:rFonts w:hint="default" w:ascii="Times New Roman" w:hAnsi="Times New Roman" w:cs="Times New Roman"/>
                <w:kern w:val="0"/>
                <w:sz w:val="18"/>
                <w:szCs w:val="18"/>
              </w:rPr>
            </w:pPr>
          </w:p>
        </w:tc>
        <w:tc>
          <w:tcPr>
            <w:tcW w:w="940" w:type="dxa"/>
            <w:shd w:val="clear" w:color="auto" w:fill="auto"/>
            <w:noWrap w:val="0"/>
            <w:vAlign w:val="center"/>
          </w:tcPr>
          <w:p>
            <w:pPr>
              <w:keepNext w:val="0"/>
              <w:keepLines w:val="0"/>
              <w:widowControl/>
              <w:suppressLineNumbers w:val="0"/>
              <w:adjustRightInd w:val="0"/>
              <w:snapToGrid w:val="0"/>
              <w:spacing w:before="0" w:beforeAutospacing="0" w:after="0" w:afterAutospacing="0" w:line="312" w:lineRule="exact"/>
              <w:ind w:left="0" w:leftChars="0" w:right="0" w:rightChars="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黄色</w:t>
            </w:r>
          </w:p>
        </w:tc>
        <w:tc>
          <w:tcPr>
            <w:tcW w:w="2372"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iCs/>
                <w:color w:val="auto"/>
                <w:sz w:val="21"/>
                <w:szCs w:val="21"/>
                <w:vertAlign w:val="subscript"/>
                <w:lang w:val="en-US" w:eastAsia="zh-CN"/>
              </w:rPr>
              <w:t>s2min</w:t>
            </w:r>
            <w:r>
              <w:rPr>
                <w:rFonts w:hint="eastAsia" w:ascii="Times New Roman" w:hAnsi="Times New Roman" w:eastAsia="宋体" w:cs="Times New Roman"/>
                <w:i w:val="0"/>
                <w:iCs w:val="0"/>
                <w:kern w:val="0"/>
                <w:sz w:val="18"/>
                <w:szCs w:val="18"/>
                <w:lang w:val="en-US" w:eastAsia="zh-CN"/>
              </w:rPr>
              <w:t>≤0</w:t>
            </w:r>
            <w:r>
              <w:rPr>
                <w:rFonts w:hint="eastAsia" w:cs="Times New Roman"/>
                <w:i w:val="0"/>
                <w:iCs w:val="0"/>
                <w:kern w:val="0"/>
                <w:sz w:val="18"/>
                <w:szCs w:val="18"/>
                <w:lang w:val="en-US" w:eastAsia="zh-CN"/>
              </w:rPr>
              <w:t>且</w:t>
            </w: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iCs/>
                <w:color w:val="auto"/>
                <w:sz w:val="21"/>
                <w:szCs w:val="21"/>
                <w:vertAlign w:val="subscript"/>
                <w:lang w:val="en-US" w:eastAsia="zh-CN"/>
              </w:rPr>
              <w:t>s1m</w:t>
            </w:r>
            <w:r>
              <w:rPr>
                <w:rFonts w:hint="eastAsia" w:cs="Times New Roman"/>
                <w:i/>
                <w:iCs/>
                <w:color w:val="auto"/>
                <w:sz w:val="21"/>
                <w:szCs w:val="21"/>
                <w:vertAlign w:val="subscript"/>
                <w:lang w:val="en-US" w:eastAsia="zh-CN"/>
              </w:rPr>
              <w:t>in</w:t>
            </w:r>
            <w:r>
              <w:rPr>
                <w:rFonts w:hint="eastAsia" w:ascii="Times New Roman" w:hAnsi="Times New Roman" w:eastAsia="宋体" w:cs="Times New Roman"/>
                <w:i w:val="0"/>
                <w:iCs w:val="0"/>
                <w:kern w:val="0"/>
                <w:sz w:val="18"/>
                <w:szCs w:val="18"/>
                <w:lang w:val="en-US" w:eastAsia="zh-CN"/>
              </w:rPr>
              <w:t>＞0</w:t>
            </w:r>
            <w:r>
              <w:rPr>
                <w:rFonts w:hint="eastAsia" w:cs="Times New Roman"/>
                <w:i w:val="0"/>
                <w:iCs w:val="0"/>
                <w:kern w:val="0"/>
                <w:sz w:val="18"/>
                <w:szCs w:val="18"/>
                <w:lang w:val="en-US" w:eastAsia="zh-CN"/>
              </w:rPr>
              <w:t>；</w:t>
            </w:r>
          </w:p>
        </w:tc>
        <w:tc>
          <w:tcPr>
            <w:tcW w:w="4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rPr>
              <w:t>已备案</w:t>
            </w:r>
            <w:r>
              <w:rPr>
                <w:rFonts w:hint="eastAsia" w:cs="Times New Roman"/>
                <w:kern w:val="0"/>
                <w:sz w:val="18"/>
                <w:szCs w:val="18"/>
                <w:lang w:val="en-US" w:eastAsia="zh-CN"/>
              </w:rPr>
              <w:t>且</w:t>
            </w:r>
            <w:r>
              <w:rPr>
                <w:rFonts w:hint="eastAsia" w:ascii="Times New Roman" w:hAnsi="Times New Roman" w:cs="Times New Roman"/>
                <w:kern w:val="0"/>
                <w:sz w:val="18"/>
                <w:szCs w:val="18"/>
                <w:lang w:val="en-US" w:eastAsia="zh-CN"/>
              </w:rPr>
              <w:t>未并网分布式电源无法全部接入，</w:t>
            </w:r>
            <w:r>
              <w:rPr>
                <w:rFonts w:hint="eastAsia" w:cs="Times New Roman"/>
                <w:kern w:val="0"/>
                <w:sz w:val="18"/>
                <w:szCs w:val="18"/>
                <w:lang w:val="en-US" w:eastAsia="zh-CN"/>
              </w:rPr>
              <w:t>应发布备案预警；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64" w:type="dxa"/>
            <w:vMerge w:val="continue"/>
            <w:noWrap w:val="0"/>
            <w:vAlign w:val="center"/>
          </w:tcPr>
          <w:p>
            <w:pPr>
              <w:keepNext w:val="0"/>
              <w:keepLines w:val="0"/>
              <w:widowControl/>
              <w:suppressLineNumbers w:val="0"/>
              <w:adjustRightInd w:val="0"/>
              <w:snapToGrid w:val="0"/>
              <w:spacing w:before="0" w:beforeAutospacing="0" w:after="0" w:afterAutospacing="0" w:line="312" w:lineRule="exact"/>
              <w:ind w:left="0" w:leftChars="0" w:right="0" w:rightChars="0"/>
              <w:jc w:val="center"/>
              <w:rPr>
                <w:rFonts w:hint="default" w:ascii="Times New Roman" w:hAnsi="Times New Roman" w:cs="Times New Roman"/>
                <w:kern w:val="0"/>
                <w:sz w:val="18"/>
                <w:szCs w:val="18"/>
              </w:rPr>
            </w:pPr>
          </w:p>
        </w:tc>
        <w:tc>
          <w:tcPr>
            <w:tcW w:w="940" w:type="dxa"/>
            <w:noWrap w:val="0"/>
            <w:vAlign w:val="center"/>
          </w:tcPr>
          <w:p>
            <w:pPr>
              <w:keepNext w:val="0"/>
              <w:keepLines w:val="0"/>
              <w:widowControl/>
              <w:suppressLineNumbers w:val="0"/>
              <w:adjustRightInd w:val="0"/>
              <w:snapToGrid w:val="0"/>
              <w:spacing w:before="0" w:beforeAutospacing="0" w:after="0" w:afterAutospacing="0" w:line="312" w:lineRule="exact"/>
              <w:ind w:left="0" w:leftChars="0" w:right="0" w:right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红色</w:t>
            </w:r>
          </w:p>
        </w:tc>
        <w:tc>
          <w:tcPr>
            <w:tcW w:w="2372" w:type="dxa"/>
            <w:noWrap w:val="0"/>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iCs/>
                <w:color w:val="auto"/>
                <w:sz w:val="21"/>
                <w:szCs w:val="21"/>
                <w:vertAlign w:val="subscript"/>
                <w:lang w:val="en-US" w:eastAsia="zh-CN"/>
              </w:rPr>
              <w:t>s1m</w:t>
            </w:r>
            <w:r>
              <w:rPr>
                <w:rFonts w:hint="eastAsia" w:cs="Times New Roman"/>
                <w:i/>
                <w:iCs/>
                <w:color w:val="auto"/>
                <w:sz w:val="21"/>
                <w:szCs w:val="21"/>
                <w:vertAlign w:val="subscript"/>
                <w:lang w:val="en-US" w:eastAsia="zh-CN"/>
              </w:rPr>
              <w:t>in</w:t>
            </w:r>
            <w:r>
              <w:rPr>
                <w:rFonts w:hint="eastAsia" w:ascii="Times New Roman" w:hAnsi="Times New Roman" w:eastAsia="宋体" w:cs="Times New Roman"/>
                <w:i w:val="0"/>
                <w:iCs w:val="0"/>
                <w:kern w:val="0"/>
                <w:sz w:val="18"/>
                <w:szCs w:val="18"/>
                <w:lang w:val="en-US" w:eastAsia="zh-CN"/>
              </w:rPr>
              <w:t>≤0</w:t>
            </w:r>
            <w:r>
              <w:rPr>
                <w:rFonts w:hint="eastAsia" w:cs="Times New Roman"/>
                <w:i w:val="0"/>
                <w:iCs w:val="0"/>
                <w:kern w:val="0"/>
                <w:sz w:val="18"/>
                <w:szCs w:val="18"/>
                <w:lang w:val="en-US" w:eastAsia="zh-CN"/>
              </w:rPr>
              <w:t>。</w:t>
            </w:r>
          </w:p>
        </w:tc>
        <w:tc>
          <w:tcPr>
            <w:tcW w:w="4621" w:type="dxa"/>
            <w:noWrap w:val="0"/>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both"/>
              <w:rPr>
                <w:rFonts w:hint="default" w:ascii="Times New Roman" w:hAnsi="Times New Roman" w:cs="Times New Roman"/>
                <w:kern w:val="0"/>
                <w:sz w:val="18"/>
                <w:szCs w:val="18"/>
                <w:lang w:val="en-US" w:eastAsia="zh-CN"/>
              </w:rPr>
            </w:pPr>
            <w:r>
              <w:rPr>
                <w:rFonts w:hint="eastAsia" w:cs="Times New Roman"/>
                <w:kern w:val="0"/>
                <w:sz w:val="18"/>
                <w:szCs w:val="18"/>
                <w:lang w:val="en-US" w:eastAsia="zh-CN"/>
              </w:rPr>
              <w:t>在系统承载力未改善前</w:t>
            </w:r>
            <w:r>
              <w:rPr>
                <w:rFonts w:hint="default" w:ascii="Times New Roman" w:hAnsi="Times New Roman" w:cs="Times New Roman"/>
                <w:kern w:val="0"/>
                <w:sz w:val="18"/>
                <w:szCs w:val="18"/>
                <w:lang w:val="en-US" w:eastAsia="zh-CN"/>
              </w:rPr>
              <w:t>，</w:t>
            </w:r>
            <w:r>
              <w:rPr>
                <w:rFonts w:hint="eastAsia" w:cs="Times New Roman"/>
                <w:kern w:val="0"/>
                <w:sz w:val="18"/>
                <w:szCs w:val="18"/>
                <w:lang w:val="en-US" w:eastAsia="zh-CN"/>
              </w:rPr>
              <w:t>应</w:t>
            </w:r>
            <w:r>
              <w:rPr>
                <w:rFonts w:hint="default" w:ascii="Times New Roman" w:hAnsi="Times New Roman" w:cs="Times New Roman"/>
                <w:kern w:val="0"/>
                <w:sz w:val="18"/>
                <w:szCs w:val="18"/>
                <w:lang w:val="en-US" w:eastAsia="zh-CN"/>
              </w:rPr>
              <w:t>暂停新增分布式电源并网</w:t>
            </w:r>
            <w:r>
              <w:rPr>
                <w:rFonts w:hint="eastAsia" w:cs="Times New Roman"/>
                <w:kern w:val="0"/>
                <w:sz w:val="18"/>
                <w:szCs w:val="18"/>
                <w:lang w:val="en-US" w:eastAsia="zh-CN"/>
              </w:rPr>
              <w:t>，同步</w:t>
            </w:r>
            <w:r>
              <w:rPr>
                <w:rFonts w:hint="default" w:ascii="Times New Roman" w:hAnsi="Times New Roman" w:cs="Times New Roman"/>
                <w:kern w:val="0"/>
                <w:sz w:val="18"/>
                <w:szCs w:val="18"/>
                <w:lang w:val="en-US" w:eastAsia="zh-CN"/>
              </w:rPr>
              <w:t>发布备案预警</w:t>
            </w:r>
            <w:r>
              <w:rPr>
                <w:rFonts w:hint="eastAsia" w:ascii="Times New Roman" w:hAnsi="Times New Roman" w:cs="Times New Roman"/>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9097" w:type="dxa"/>
            <w:gridSpan w:val="4"/>
            <w:noWrap w:val="0"/>
            <w:vAlign w:val="center"/>
          </w:tcPr>
          <w:p>
            <w:pPr>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line="240" w:lineRule="auto"/>
              <w:ind w:left="833" w:leftChars="0" w:right="0" w:hanging="414" w:firstLineChars="0"/>
              <w:jc w:val="both"/>
              <w:textAlignment w:val="auto"/>
              <w:rPr>
                <w:rFonts w:hint="default" w:ascii="黑体" w:hAnsi="黑体" w:eastAsia="宋体" w:cs="黑体"/>
                <w:sz w:val="18"/>
                <w:szCs w:val="16"/>
                <w:lang w:val="en-US" w:eastAsia="zh-CN" w:bidi="ar-SA"/>
              </w:rPr>
            </w:pPr>
            <w:r>
              <w:rPr>
                <w:rFonts w:hint="eastAsia" w:ascii="黑体" w:hAnsi="黑体" w:eastAsia="黑体" w:cs="黑体"/>
                <w:sz w:val="18"/>
                <w:szCs w:val="16"/>
                <w:lang w:val="en-US" w:eastAsia="zh-CN" w:bidi="ar-SA"/>
              </w:rPr>
              <w:t>注1：</w:t>
            </w:r>
            <w:r>
              <w:rPr>
                <w:rFonts w:hint="default" w:ascii="Times New Roman" w:hAnsi="Times New Roman" w:eastAsia="黑体" w:cs="Times New Roman"/>
                <w:i/>
                <w:iCs/>
                <w:sz w:val="18"/>
                <w:szCs w:val="16"/>
                <w:lang w:val="en-US" w:eastAsia="zh-CN" w:bidi="ar-SA"/>
              </w:rPr>
              <w:t>C</w:t>
            </w:r>
            <w:r>
              <w:rPr>
                <w:rFonts w:hint="eastAsia" w:ascii="Times New Roman" w:hAnsi="Times New Roman" w:eastAsia="宋体" w:cs="Times New Roman"/>
                <w:i/>
                <w:iCs/>
                <w:color w:val="auto"/>
                <w:sz w:val="21"/>
                <w:szCs w:val="21"/>
                <w:vertAlign w:val="subscript"/>
                <w:lang w:val="en-US" w:eastAsia="zh-CN"/>
              </w:rPr>
              <w:t>s</w:t>
            </w:r>
            <w:r>
              <w:rPr>
                <w:rFonts w:hint="default" w:ascii="Times New Roman" w:hAnsi="Times New Roman" w:eastAsia="黑体" w:cs="Times New Roman"/>
                <w:i/>
                <w:iCs/>
                <w:sz w:val="18"/>
                <w:szCs w:val="16"/>
                <w:vertAlign w:val="subscript"/>
                <w:lang w:val="en-US" w:eastAsia="zh-CN" w:bidi="ar-SA"/>
              </w:rPr>
              <w:t>1m</w:t>
            </w:r>
            <w:r>
              <w:rPr>
                <w:rFonts w:hint="eastAsia" w:eastAsia="黑体" w:cs="Times New Roman"/>
                <w:i/>
                <w:iCs/>
                <w:sz w:val="18"/>
                <w:szCs w:val="16"/>
                <w:vertAlign w:val="subscript"/>
                <w:lang w:val="en-US" w:eastAsia="zh-CN" w:bidi="ar-SA"/>
              </w:rPr>
              <w:t>in</w:t>
            </w:r>
            <w:r>
              <w:rPr>
                <w:rFonts w:hint="eastAsia" w:ascii="宋体" w:hAnsi="宋体" w:eastAsia="宋体" w:cs="宋体"/>
                <w:sz w:val="18"/>
                <w:szCs w:val="16"/>
                <w:lang w:val="en-US" w:eastAsia="zh-CN" w:bidi="ar-SA"/>
              </w:rPr>
              <w:t>表示</w:t>
            </w:r>
            <w:r>
              <w:rPr>
                <w:rFonts w:hint="eastAsia" w:ascii="宋体" w:hAnsi="宋体" w:cs="宋体"/>
                <w:sz w:val="18"/>
                <w:szCs w:val="16"/>
                <w:lang w:val="en-US" w:eastAsia="zh-CN"/>
              </w:rPr>
              <w:t>县级行政区内分布式电源的</w:t>
            </w:r>
            <w:r>
              <w:rPr>
                <w:rFonts w:hint="eastAsia" w:ascii="宋体" w:hAnsi="宋体" w:eastAsia="宋体" w:cs="宋体"/>
                <w:sz w:val="18"/>
                <w:szCs w:val="16"/>
              </w:rPr>
              <w:t>可开放</w:t>
            </w:r>
            <w:r>
              <w:rPr>
                <w:rFonts w:hint="eastAsia" w:ascii="宋体" w:hAnsi="宋体" w:cs="宋体"/>
                <w:sz w:val="18"/>
                <w:szCs w:val="16"/>
                <w:lang w:val="en-US" w:eastAsia="zh-CN"/>
              </w:rPr>
              <w:t>并网</w:t>
            </w:r>
            <w:r>
              <w:rPr>
                <w:rFonts w:hint="eastAsia" w:ascii="宋体" w:hAnsi="宋体" w:eastAsia="宋体" w:cs="宋体"/>
                <w:sz w:val="18"/>
                <w:szCs w:val="16"/>
              </w:rPr>
              <w:t>容量区间</w:t>
            </w:r>
            <w:r>
              <w:rPr>
                <w:rFonts w:hint="eastAsia" w:ascii="宋体" w:hAnsi="宋体" w:cs="宋体"/>
                <w:sz w:val="18"/>
                <w:szCs w:val="16"/>
                <w:lang w:val="en-US" w:eastAsia="zh-CN"/>
              </w:rPr>
              <w:t>下</w:t>
            </w:r>
            <w:r>
              <w:rPr>
                <w:rFonts w:hint="eastAsia" w:ascii="宋体" w:hAnsi="宋体" w:eastAsia="宋体" w:cs="宋体"/>
                <w:sz w:val="18"/>
                <w:szCs w:val="16"/>
                <w:lang w:val="en-US" w:eastAsia="zh-CN"/>
              </w:rPr>
              <w:t>限值；</w:t>
            </w:r>
            <w:r>
              <w:rPr>
                <w:rFonts w:hint="default" w:ascii="Times New Roman" w:hAnsi="Times New Roman" w:eastAsia="黑体" w:cs="Times New Roman"/>
                <w:i/>
                <w:iCs/>
                <w:sz w:val="18"/>
                <w:szCs w:val="16"/>
                <w:lang w:val="en-US" w:eastAsia="zh-CN" w:bidi="ar-SA"/>
              </w:rPr>
              <w:t>C</w:t>
            </w:r>
            <w:r>
              <w:rPr>
                <w:rFonts w:hint="eastAsia" w:ascii="Times New Roman" w:hAnsi="Times New Roman" w:eastAsia="宋体" w:cs="Times New Roman"/>
                <w:i/>
                <w:iCs/>
                <w:color w:val="auto"/>
                <w:sz w:val="21"/>
                <w:szCs w:val="21"/>
                <w:vertAlign w:val="subscript"/>
                <w:lang w:val="en-US" w:eastAsia="zh-CN"/>
              </w:rPr>
              <w:t>s</w:t>
            </w:r>
            <w:r>
              <w:rPr>
                <w:rFonts w:hint="eastAsia" w:ascii="Times New Roman" w:hAnsi="Times New Roman" w:eastAsia="黑体" w:cs="Times New Roman"/>
                <w:i/>
                <w:iCs/>
                <w:sz w:val="18"/>
                <w:szCs w:val="16"/>
                <w:vertAlign w:val="subscript"/>
                <w:lang w:val="en-US" w:eastAsia="zh-CN" w:bidi="ar-SA"/>
              </w:rPr>
              <w:t>2</w:t>
            </w:r>
            <w:r>
              <w:rPr>
                <w:rFonts w:hint="default" w:ascii="Times New Roman" w:hAnsi="Times New Roman" w:eastAsia="黑体" w:cs="Times New Roman"/>
                <w:i/>
                <w:iCs/>
                <w:sz w:val="18"/>
                <w:szCs w:val="16"/>
                <w:vertAlign w:val="subscript"/>
                <w:lang w:val="en-US" w:eastAsia="zh-CN" w:bidi="ar-SA"/>
              </w:rPr>
              <w:t>m</w:t>
            </w:r>
            <w:r>
              <w:rPr>
                <w:rFonts w:hint="eastAsia" w:ascii="Times New Roman" w:hAnsi="Times New Roman" w:eastAsia="黑体" w:cs="Times New Roman"/>
                <w:i/>
                <w:iCs/>
                <w:sz w:val="18"/>
                <w:szCs w:val="16"/>
                <w:vertAlign w:val="subscript"/>
                <w:lang w:val="en-US" w:eastAsia="zh-CN" w:bidi="ar-SA"/>
              </w:rPr>
              <w:t>in</w:t>
            </w:r>
            <w:r>
              <w:rPr>
                <w:rFonts w:hint="eastAsia" w:ascii="宋体" w:hAnsi="宋体" w:eastAsia="宋体" w:cs="宋体"/>
                <w:sz w:val="18"/>
                <w:szCs w:val="16"/>
                <w:lang w:val="en-US" w:eastAsia="zh-CN" w:bidi="ar-SA"/>
              </w:rPr>
              <w:t>表示</w:t>
            </w:r>
            <w:r>
              <w:rPr>
                <w:rFonts w:hint="eastAsia" w:ascii="宋体" w:hAnsi="宋体" w:eastAsia="宋体" w:cs="宋体"/>
                <w:sz w:val="18"/>
                <w:szCs w:val="16"/>
              </w:rPr>
              <w:t>县级行政区内分布式电源的可开放</w:t>
            </w:r>
            <w:r>
              <w:rPr>
                <w:rFonts w:hint="eastAsia" w:ascii="宋体" w:hAnsi="宋体" w:cs="宋体"/>
                <w:sz w:val="18"/>
                <w:szCs w:val="16"/>
                <w:lang w:val="en-US" w:eastAsia="zh-CN"/>
              </w:rPr>
              <w:t>备案</w:t>
            </w:r>
            <w:r>
              <w:rPr>
                <w:rFonts w:hint="eastAsia" w:ascii="宋体" w:hAnsi="宋体" w:eastAsia="宋体" w:cs="宋体"/>
                <w:sz w:val="18"/>
                <w:szCs w:val="16"/>
              </w:rPr>
              <w:t>容量区间</w:t>
            </w:r>
            <w:r>
              <w:rPr>
                <w:rFonts w:hint="eastAsia" w:ascii="宋体" w:hAnsi="宋体" w:eastAsia="宋体" w:cs="宋体"/>
                <w:sz w:val="18"/>
                <w:szCs w:val="16"/>
                <w:lang w:val="en-US" w:eastAsia="zh-CN"/>
              </w:rPr>
              <w:t>下限值</w:t>
            </w:r>
            <w:r>
              <w:rPr>
                <w:rFonts w:hint="eastAsia" w:ascii="宋体" w:hAnsi="宋体" w:cs="宋体"/>
                <w:sz w:val="18"/>
                <w:szCs w:val="16"/>
                <w:lang w:val="en-US" w:eastAsia="zh-CN"/>
              </w:rPr>
              <w:t>。</w:t>
            </w:r>
          </w:p>
          <w:p>
            <w:pPr>
              <w:keepNext w:val="0"/>
              <w:keepLines w:val="0"/>
              <w:widowControl/>
              <w:suppressLineNumbers w:val="0"/>
              <w:tabs>
                <w:tab w:val="center" w:pos="4201"/>
                <w:tab w:val="right" w:leader="dot" w:pos="9298"/>
              </w:tabs>
              <w:topLinePunct w:val="0"/>
              <w:autoSpaceDE w:val="0"/>
              <w:autoSpaceDN w:val="0"/>
              <w:adjustRightInd/>
              <w:snapToGrid/>
              <w:spacing w:before="0" w:beforeAutospacing="0" w:after="0" w:afterAutospacing="0" w:line="240" w:lineRule="auto"/>
              <w:ind w:left="833" w:leftChars="0" w:right="0" w:rightChars="0" w:hanging="414"/>
              <w:jc w:val="both"/>
              <w:rPr>
                <w:rFonts w:hint="eastAsia" w:cs="Times New Roman"/>
                <w:kern w:val="0"/>
                <w:sz w:val="18"/>
                <w:szCs w:val="18"/>
                <w:lang w:val="en-US" w:eastAsia="zh-CN"/>
              </w:rPr>
            </w:pPr>
            <w:r>
              <w:rPr>
                <w:rFonts w:hint="eastAsia" w:ascii="黑体" w:hAnsi="黑体" w:eastAsia="黑体" w:cs="黑体"/>
                <w:sz w:val="18"/>
                <w:szCs w:val="16"/>
                <w:lang w:val="en-US" w:eastAsia="zh-CN" w:bidi="ar-SA"/>
              </w:rPr>
              <w:t>注2：</w:t>
            </w:r>
            <w:r>
              <w:rPr>
                <w:rFonts w:hint="eastAsia" w:ascii="宋体" w:hAnsi="宋体" w:eastAsia="宋体" w:cs="宋体"/>
                <w:sz w:val="18"/>
                <w:szCs w:val="16"/>
                <w:lang w:val="en-US" w:eastAsia="zh-CN" w:bidi="ar-SA"/>
              </w:rPr>
              <w:t>当县级行政区内无220（330）kV变电站时，可按照为其供电的220（330）kV变电站内的变压器评估等级确定该县级行政区评估等级。</w:t>
            </w:r>
          </w:p>
        </w:tc>
      </w:tr>
    </w:tbl>
    <w:p>
      <w:pPr>
        <w:pStyle w:val="173"/>
        <w:keepNext w:val="0"/>
        <w:keepLines w:val="0"/>
        <w:pageBreakBefore w:val="0"/>
        <w:widowControl/>
        <w:numPr>
          <w:ilvl w:val="1"/>
          <w:numId w:val="22"/>
        </w:numPr>
        <w:kinsoku/>
        <w:wordWrap/>
        <w:overflowPunct/>
        <w:topLinePunct w:val="0"/>
        <w:autoSpaceDE/>
        <w:autoSpaceDN/>
        <w:bidi w:val="0"/>
        <w:adjustRightInd/>
        <w:snapToGrid/>
        <w:spacing w:before="313" w:beforeLines="100" w:line="240" w:lineRule="auto"/>
        <w:jc w:val="left"/>
        <w:textAlignment w:val="auto"/>
        <w:outlineLvl w:val="1"/>
        <w:rPr>
          <w:rFonts w:ascii="宋体" w:hAnsi="宋体" w:eastAsia="宋体"/>
          <w:szCs w:val="21"/>
        </w:rPr>
      </w:pPr>
      <w:r>
        <w:rPr>
          <w:rFonts w:hint="eastAsia" w:ascii="宋体" w:hAnsi="宋体" w:eastAsia="宋体"/>
          <w:szCs w:val="21"/>
          <w:lang w:val="en-US" w:eastAsia="zh-CN"/>
        </w:rPr>
        <w:t>220（330）kV及以下各电压等级变压器可开放容量区间应按公式（5）和公式（6）计算得出：</w:t>
      </w:r>
    </w:p>
    <w:p>
      <w:pPr>
        <w:keepNext w:val="0"/>
        <w:keepLines w:val="0"/>
        <w:pageBreakBefore w:val="0"/>
        <w:widowControl/>
        <w:kinsoku/>
        <w:wordWrap/>
        <w:overflowPunct/>
        <w:topLinePunct w:val="0"/>
        <w:autoSpaceDE/>
        <w:autoSpaceDN/>
        <w:bidi w:val="0"/>
        <w:adjustRightInd w:val="0"/>
        <w:snapToGrid/>
        <w:spacing w:before="164" w:beforeLines="50" w:after="164" w:afterLines="50" w:line="240" w:lineRule="auto"/>
        <w:ind w:left="0" w:leftChars="0" w:firstLine="0" w:firstLineChars="0"/>
        <w:jc w:val="both"/>
        <w:textAlignment w:val="baseline"/>
        <w:rPr>
          <w:rFonts w:hint="default" w:ascii="Times New Roman" w:hAnsi="Times New Roman" w:eastAsia="方正仿宋_GBK" w:cs="Times New Roman"/>
          <w:b w:val="0"/>
          <w:bCs w:val="0"/>
          <w:kern w:val="2"/>
          <w:position w:val="-12"/>
          <w:sz w:val="21"/>
          <w:szCs w:val="21"/>
          <w:highlight w:val="none"/>
          <w:lang w:val="en-US" w:eastAsia="zh-CN" w:bidi="ar-SA"/>
        </w:rPr>
      </w:pPr>
      <w:r>
        <w:rPr>
          <w:rFonts w:hint="eastAsia" w:ascii="Times New Roman" w:hAnsi="Times New Roman" w:eastAsia="宋体" w:cs="Times New Roman"/>
          <w:b w:val="0"/>
          <w:bCs/>
          <w:spacing w:val="-2"/>
          <w:kern w:val="11"/>
          <w:position w:val="-12"/>
          <w:sz w:val="21"/>
          <w:szCs w:val="21"/>
          <w:lang w:val="en-US" w:eastAsia="zh-CN" w:bidi="ar-SA"/>
        </w:rPr>
        <w:t xml:space="preserve">                              </w:t>
      </w:r>
      <w:r>
        <w:rPr>
          <w:rFonts w:hint="eastAsia" w:ascii="Times New Roman" w:hAnsi="Times New Roman" w:eastAsia="宋体" w:cs="Times New Roman"/>
          <w:b w:val="0"/>
          <w:bCs/>
          <w:spacing w:val="-2"/>
          <w:kern w:val="11"/>
          <w:position w:val="-12"/>
          <w:sz w:val="21"/>
          <w:szCs w:val="21"/>
          <w:highlight w:val="none"/>
          <w:lang w:val="en-US" w:eastAsia="zh-CN" w:bidi="ar-SA"/>
        </w:rPr>
        <w:t xml:space="preserve">         </w:t>
      </w:r>
      <w:r>
        <w:rPr>
          <w:rFonts w:hint="default" w:ascii="Times New Roman" w:hAnsi="Times New Roman" w:eastAsia="宋体" w:cs="Times New Roman"/>
          <w:b w:val="0"/>
          <w:bCs/>
          <w:spacing w:val="-2"/>
          <w:kern w:val="11"/>
          <w:position w:val="-12"/>
          <w:sz w:val="21"/>
          <w:szCs w:val="21"/>
          <w:highlight w:val="none"/>
          <w:lang w:val="en-US" w:eastAsia="zh-CN" w:bidi="ar-SA"/>
        </w:rPr>
        <w:object>
          <v:shape id="_x0000_i1033" o:spt="75" type="#_x0000_t75" style="height:16.8pt;width:74.05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3" r:id="rId31">
            <o:LockedField>false</o:LockedField>
          </o:OLEObject>
        </w:object>
      </w:r>
      <w:r>
        <w:rPr>
          <w:rFonts w:hint="eastAsia" w:ascii="Times New Roman" w:hAnsi="Times New Roman" w:eastAsia="宋体" w:cs="Times New Roman"/>
          <w:b w:val="0"/>
          <w:bCs/>
          <w:spacing w:val="-2"/>
          <w:kern w:val="11"/>
          <w:position w:val="-12"/>
          <w:sz w:val="21"/>
          <w:szCs w:val="21"/>
          <w:highlight w:val="none"/>
          <w:lang w:val="en-US" w:eastAsia="zh-CN" w:bidi="ar-SA"/>
        </w:rPr>
        <w:t xml:space="preserve">                                   </w:t>
      </w:r>
      <w:r>
        <w:rPr>
          <w:rFonts w:hint="default" w:ascii="Times New Roman" w:hAnsi="Times New Roman" w:eastAsia="方正仿宋_GBK" w:cs="Times New Roman"/>
          <w:b w:val="0"/>
          <w:bCs w:val="0"/>
          <w:kern w:val="2"/>
          <w:position w:val="-12"/>
          <w:sz w:val="21"/>
          <w:szCs w:val="21"/>
          <w:highlight w:val="none"/>
          <w:lang w:val="en-US" w:eastAsia="zh-CN" w:bidi="ar-SA"/>
        </w:rPr>
        <w:t>（</w:t>
      </w:r>
      <w:r>
        <w:rPr>
          <w:rFonts w:hint="eastAsia" w:ascii="Times New Roman" w:hAnsi="Times New Roman" w:eastAsia="方正仿宋_GBK" w:cs="Times New Roman"/>
          <w:b w:val="0"/>
          <w:bCs w:val="0"/>
          <w:kern w:val="2"/>
          <w:position w:val="-12"/>
          <w:sz w:val="21"/>
          <w:szCs w:val="21"/>
          <w:highlight w:val="none"/>
          <w:lang w:val="en-US" w:eastAsia="zh-CN" w:bidi="ar-SA"/>
        </w:rPr>
        <w:t>5</w:t>
      </w:r>
      <w:r>
        <w:rPr>
          <w:rFonts w:hint="default" w:ascii="Times New Roman" w:hAnsi="Times New Roman" w:eastAsia="方正仿宋_GBK" w:cs="Times New Roman"/>
          <w:b w:val="0"/>
          <w:bCs w:val="0"/>
          <w:kern w:val="2"/>
          <w:position w:val="-12"/>
          <w:sz w:val="21"/>
          <w:szCs w:val="21"/>
          <w:highlight w:val="none"/>
          <w:lang w:val="en-US" w:eastAsia="zh-CN" w:bidi="ar-SA"/>
        </w:rPr>
        <w:t>）</w:t>
      </w:r>
    </w:p>
    <w:p>
      <w:pPr>
        <w:pStyle w:val="120"/>
        <w:widowControl/>
        <w:tabs>
          <w:tab w:val="center" w:pos="4201"/>
          <w:tab w:val="right" w:leader="dot" w:pos="9298"/>
        </w:tabs>
        <w:adjustRightInd/>
        <w:spacing w:line="240" w:lineRule="auto"/>
        <w:ind w:firstLine="420"/>
        <w:jc w:val="both"/>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式中：</w:t>
      </w:r>
    </w:p>
    <w:tbl>
      <w:tblPr>
        <w:tblStyle w:val="75"/>
        <w:tblW w:w="0" w:type="auto"/>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759"/>
        <w:gridCol w:w="7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iCs/>
                <w:color w:val="auto"/>
                <w:sz w:val="21"/>
                <w:szCs w:val="21"/>
                <w:vertAlign w:val="subscript"/>
                <w:lang w:val="en-US" w:eastAsia="zh-CN"/>
              </w:rPr>
              <w:t>d1</w:t>
            </w:r>
          </w:p>
        </w:tc>
        <w:tc>
          <w:tcPr>
            <w:tcW w:w="759"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eastAsia="宋体" w:cs="Times New Roman"/>
                <w:szCs w:val="20"/>
                <w:vertAlign w:val="baseline"/>
                <w:lang w:eastAsia="zh-CN"/>
              </w:rPr>
            </w:pPr>
            <w:r>
              <w:rPr>
                <w:rFonts w:hint="default" w:ascii="Times New Roman" w:hAnsi="Times New Roman" w:eastAsia="楷体_GB2312" w:cs="Times New Roman"/>
                <w:szCs w:val="20"/>
                <w:vertAlign w:val="baseline"/>
                <w:lang w:eastAsia="zh-CN"/>
              </w:rPr>
              <w:t>——</w:t>
            </w:r>
          </w:p>
        </w:tc>
        <w:tc>
          <w:tcPr>
            <w:tcW w:w="740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eastAsia" w:ascii="Times New Roman" w:hAnsi="Times New Roman" w:eastAsia="宋体" w:cs="Times New Roman"/>
                <w:color w:val="auto"/>
                <w:sz w:val="21"/>
                <w:szCs w:val="21"/>
                <w:lang w:val="en-US" w:eastAsia="zh-CN"/>
              </w:rPr>
              <w:t>某一变压器</w:t>
            </w:r>
            <w:r>
              <w:rPr>
                <w:rFonts w:hint="eastAsia" w:ascii="Times New Roman" w:cs="Times New Roman"/>
                <w:color w:val="auto"/>
                <w:sz w:val="21"/>
                <w:szCs w:val="21"/>
                <w:lang w:val="en-US" w:eastAsia="zh-CN"/>
              </w:rPr>
              <w:t>的分布式电源</w:t>
            </w:r>
            <w:r>
              <w:rPr>
                <w:rFonts w:hint="default" w:ascii="Times New Roman" w:hAnsi="Times New Roman" w:cs="Times New Roman"/>
                <w:sz w:val="21"/>
                <w:szCs w:val="21"/>
              </w:rPr>
              <w:t>可开放</w:t>
            </w:r>
            <w:r>
              <w:rPr>
                <w:rFonts w:hint="eastAsia" w:ascii="Times New Roman" w:cs="Times New Roman"/>
                <w:sz w:val="21"/>
                <w:szCs w:val="21"/>
                <w:lang w:val="en-US" w:eastAsia="zh-CN"/>
              </w:rPr>
              <w:t>并网</w:t>
            </w:r>
            <w:r>
              <w:rPr>
                <w:rFonts w:hint="default" w:ascii="Times New Roman" w:hAnsi="Times New Roman" w:cs="Times New Roman"/>
                <w:sz w:val="21"/>
                <w:szCs w:val="21"/>
              </w:rPr>
              <w:t>容量</w:t>
            </w:r>
            <w:r>
              <w:rPr>
                <w:rFonts w:hint="eastAsia" w:ascii="Times New Roman" w:hAnsi="Times New Roman" w:cs="Times New Roman"/>
                <w:sz w:val="21"/>
                <w:szCs w:val="21"/>
                <w:lang w:val="en-US" w:eastAsia="zh-CN"/>
              </w:rPr>
              <w:t>区间</w:t>
            </w:r>
            <w:r>
              <w:rPr>
                <w:rFonts w:hint="default" w:ascii="Times New Roman" w:hAnsi="Times New Roman" w:eastAsia="宋体" w:cs="Times New Roman"/>
                <w:color w:val="auto"/>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2"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default" w:ascii="Times New Roman" w:hAnsi="Times New Roman" w:eastAsia="宋体" w:cs="Times New Roman"/>
                <w:i/>
                <w:iCs/>
                <w:color w:val="auto"/>
                <w:sz w:val="21"/>
                <w:szCs w:val="21"/>
                <w:lang w:val="en-US" w:eastAsia="zh-CN"/>
              </w:rPr>
              <w:t>S</w:t>
            </w:r>
            <w:r>
              <w:rPr>
                <w:rFonts w:hint="eastAsia" w:ascii="Times New Roman" w:hAnsi="Times New Roman" w:eastAsia="宋体" w:cs="Times New Roman"/>
                <w:i/>
                <w:iCs/>
                <w:color w:val="auto"/>
                <w:sz w:val="21"/>
                <w:szCs w:val="21"/>
                <w:vertAlign w:val="subscript"/>
                <w:lang w:val="en-US" w:eastAsia="zh-CN"/>
              </w:rPr>
              <w:t>d-con</w:t>
            </w:r>
          </w:p>
        </w:tc>
        <w:tc>
          <w:tcPr>
            <w:tcW w:w="759"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0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eastAsia" w:hAnsi="Calibri" w:eastAsia="宋体" w:cs="Times New Roman"/>
                <w:szCs w:val="20"/>
                <w:vertAlign w:val="baseline"/>
                <w:lang w:eastAsia="zh-CN"/>
              </w:rPr>
            </w:pPr>
            <w:r>
              <w:rPr>
                <w:rFonts w:hint="eastAsia" w:ascii="Times New Roman" w:hAnsi="Times New Roman" w:eastAsia="宋体" w:cs="Times New Roman"/>
                <w:color w:val="auto"/>
                <w:sz w:val="21"/>
                <w:szCs w:val="21"/>
                <w:lang w:val="en-US" w:eastAsia="zh-CN"/>
              </w:rPr>
              <w:t>某一变压器供电范围内</w:t>
            </w:r>
            <w:r>
              <w:rPr>
                <w:rFonts w:hint="default" w:ascii="Times New Roman" w:hAnsi="Times New Roman" w:eastAsia="宋体" w:cs="Times New Roman"/>
                <w:sz w:val="21"/>
                <w:szCs w:val="21"/>
              </w:rPr>
              <w:t>已</w:t>
            </w:r>
            <w:r>
              <w:rPr>
                <w:rFonts w:hint="default" w:ascii="Times New Roman" w:hAnsi="Times New Roman" w:eastAsia="宋体" w:cs="Times New Roman"/>
                <w:sz w:val="21"/>
                <w:szCs w:val="21"/>
                <w:lang w:val="en-US" w:eastAsia="zh-CN"/>
              </w:rPr>
              <w:t>并网的</w:t>
            </w:r>
            <w:r>
              <w:rPr>
                <w:rFonts w:hint="default" w:ascii="Times New Roman" w:hAnsi="Times New Roman" w:eastAsia="宋体" w:cs="Times New Roman"/>
                <w:sz w:val="21"/>
                <w:szCs w:val="21"/>
                <w:lang w:eastAsia="zh-CN"/>
              </w:rPr>
              <w:t>分布式电源</w:t>
            </w:r>
            <w:r>
              <w:rPr>
                <w:rFonts w:hint="default" w:ascii="Times New Roman" w:hAnsi="Times New Roman" w:eastAsia="宋体" w:cs="Times New Roman"/>
                <w:sz w:val="21"/>
                <w:szCs w:val="21"/>
              </w:rPr>
              <w:t>装机容量</w:t>
            </w:r>
            <w:r>
              <w:rPr>
                <w:rFonts w:hint="eastAsia" w:ascii="Times New Roman" w:hAnsi="Times New Roman" w:eastAsia="宋体" w:cs="Times New Roman"/>
                <w:sz w:val="21"/>
                <w:szCs w:val="21"/>
                <w:lang w:eastAsia="zh-CN"/>
              </w:rPr>
              <w:t>。</w:t>
            </w:r>
          </w:p>
        </w:tc>
      </w:tr>
    </w:tbl>
    <w:p>
      <w:pPr>
        <w:keepNext w:val="0"/>
        <w:keepLines w:val="0"/>
        <w:pageBreakBefore w:val="0"/>
        <w:widowControl/>
        <w:kinsoku/>
        <w:wordWrap/>
        <w:overflowPunct/>
        <w:topLinePunct w:val="0"/>
        <w:autoSpaceDE/>
        <w:autoSpaceDN/>
        <w:bidi w:val="0"/>
        <w:adjustRightInd w:val="0"/>
        <w:snapToGrid/>
        <w:spacing w:before="164" w:beforeLines="50" w:after="164" w:afterLines="50" w:line="240" w:lineRule="auto"/>
        <w:ind w:left="0" w:leftChars="0" w:firstLine="0" w:firstLineChars="0"/>
        <w:jc w:val="both"/>
        <w:textAlignment w:val="baseline"/>
        <w:rPr>
          <w:rFonts w:hint="default" w:ascii="Times New Roman" w:hAnsi="Times New Roman" w:eastAsia="方正仿宋_GBK" w:cs="Times New Roman"/>
          <w:b w:val="0"/>
          <w:bCs w:val="0"/>
          <w:kern w:val="2"/>
          <w:position w:val="-12"/>
          <w:sz w:val="21"/>
          <w:szCs w:val="21"/>
          <w:lang w:val="en-US" w:eastAsia="zh-CN" w:bidi="ar-SA"/>
        </w:rPr>
      </w:pPr>
      <w:r>
        <w:rPr>
          <w:rFonts w:hint="eastAsia" w:ascii="Times New Roman" w:hAnsi="Times New Roman" w:eastAsia="宋体" w:cs="Times New Roman"/>
          <w:b w:val="0"/>
          <w:bCs/>
          <w:spacing w:val="-2"/>
          <w:kern w:val="11"/>
          <w:position w:val="-12"/>
          <w:sz w:val="21"/>
          <w:szCs w:val="21"/>
          <w:lang w:val="en-US" w:eastAsia="zh-CN" w:bidi="ar-SA"/>
        </w:rPr>
        <w:t xml:space="preserve">                                      </w:t>
      </w:r>
      <w:r>
        <w:rPr>
          <w:rFonts w:hint="default" w:ascii="Times New Roman" w:hAnsi="Times New Roman" w:eastAsia="宋体" w:cs="Times New Roman"/>
          <w:b w:val="0"/>
          <w:bCs/>
          <w:spacing w:val="-2"/>
          <w:kern w:val="11"/>
          <w:position w:val="-14"/>
          <w:sz w:val="21"/>
          <w:szCs w:val="21"/>
          <w:lang w:val="en-US" w:eastAsia="zh-CN" w:bidi="ar-SA"/>
        </w:rPr>
        <w:object>
          <v:shape id="_x0000_i1034" o:spt="75" type="#_x0000_t75" style="height:17.75pt;width:76.8pt;" o:ole="t" filled="f" o:preferrelative="t" stroked="f" coordsize="21600,21600">
            <v:path/>
            <v:fill on="f" focussize="0,0"/>
            <v:stroke on="f"/>
            <v:imagedata r:id="rId34" o:title=""/>
            <o:lock v:ext="edit" aspectratio="t"/>
            <w10:wrap type="none"/>
            <w10:anchorlock/>
          </v:shape>
          <o:OLEObject Type="Embed" ProgID="Equation.KSEE3" ShapeID="_x0000_i1034" DrawAspect="Content" ObjectID="_1468075734" r:id="rId33">
            <o:LockedField>false</o:LockedField>
          </o:OLEObject>
        </w:object>
      </w:r>
      <w:r>
        <w:rPr>
          <w:rFonts w:hint="eastAsia" w:ascii="Times New Roman" w:hAnsi="Times New Roman" w:eastAsia="宋体" w:cs="Times New Roman"/>
          <w:b w:val="0"/>
          <w:bCs/>
          <w:spacing w:val="-2"/>
          <w:kern w:val="11"/>
          <w:position w:val="-12"/>
          <w:sz w:val="21"/>
          <w:szCs w:val="21"/>
          <w:lang w:val="en-US" w:eastAsia="zh-CN" w:bidi="ar-SA"/>
        </w:rPr>
        <w:t xml:space="preserve">                                   </w:t>
      </w:r>
      <w:r>
        <w:rPr>
          <w:rFonts w:hint="default" w:ascii="Times New Roman" w:hAnsi="Times New Roman" w:eastAsia="方正仿宋_GBK" w:cs="Times New Roman"/>
          <w:b w:val="0"/>
          <w:bCs w:val="0"/>
          <w:kern w:val="2"/>
          <w:position w:val="-12"/>
          <w:sz w:val="21"/>
          <w:szCs w:val="21"/>
          <w:lang w:val="en-US" w:eastAsia="zh-CN" w:bidi="ar-SA"/>
        </w:rPr>
        <w:t>（</w:t>
      </w:r>
      <w:r>
        <w:rPr>
          <w:rFonts w:hint="eastAsia" w:ascii="Times New Roman" w:hAnsi="Times New Roman" w:eastAsia="方正仿宋_GBK" w:cs="Times New Roman"/>
          <w:b w:val="0"/>
          <w:bCs w:val="0"/>
          <w:kern w:val="2"/>
          <w:position w:val="-12"/>
          <w:sz w:val="21"/>
          <w:szCs w:val="21"/>
          <w:lang w:val="en-US" w:eastAsia="zh-CN" w:bidi="ar-SA"/>
        </w:rPr>
        <w:t>6</w:t>
      </w:r>
      <w:r>
        <w:rPr>
          <w:rFonts w:hint="default" w:ascii="Times New Roman" w:hAnsi="Times New Roman" w:eastAsia="方正仿宋_GBK" w:cs="Times New Roman"/>
          <w:b w:val="0"/>
          <w:bCs w:val="0"/>
          <w:kern w:val="2"/>
          <w:position w:val="-12"/>
          <w:sz w:val="21"/>
          <w:szCs w:val="21"/>
          <w:lang w:val="en-US" w:eastAsia="zh-CN" w:bidi="ar-SA"/>
        </w:rPr>
        <w:t>）</w:t>
      </w:r>
    </w:p>
    <w:p>
      <w:pPr>
        <w:pStyle w:val="120"/>
        <w:widowControl/>
        <w:tabs>
          <w:tab w:val="center" w:pos="4201"/>
          <w:tab w:val="right" w:leader="dot" w:pos="9298"/>
        </w:tabs>
        <w:adjustRightInd/>
        <w:spacing w:line="240" w:lineRule="auto"/>
        <w:ind w:firstLine="420"/>
        <w:jc w:val="both"/>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式中：</w:t>
      </w:r>
    </w:p>
    <w:tbl>
      <w:tblPr>
        <w:tblStyle w:val="75"/>
        <w:tblW w:w="0" w:type="auto"/>
        <w:tblInd w:w="4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759"/>
        <w:gridCol w:w="7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5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lang w:val="en-US"/>
              </w:rPr>
            </w:pP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iCs/>
                <w:color w:val="auto"/>
                <w:sz w:val="21"/>
                <w:szCs w:val="21"/>
                <w:vertAlign w:val="subscript"/>
                <w:lang w:val="en-US" w:eastAsia="zh-CN"/>
              </w:rPr>
              <w:t>d2</w:t>
            </w:r>
          </w:p>
        </w:tc>
        <w:tc>
          <w:tcPr>
            <w:tcW w:w="759"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0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eastAsia" w:ascii="Times New Roman" w:hAnsi="Times New Roman" w:eastAsia="宋体" w:cs="Times New Roman"/>
                <w:color w:val="auto"/>
                <w:sz w:val="21"/>
                <w:szCs w:val="21"/>
                <w:lang w:val="en-US" w:eastAsia="zh-CN"/>
              </w:rPr>
              <w:t>某一变压器</w:t>
            </w:r>
            <w:r>
              <w:rPr>
                <w:rFonts w:hint="eastAsia" w:ascii="Times New Roman" w:cs="Times New Roman"/>
                <w:color w:val="auto"/>
                <w:sz w:val="21"/>
                <w:szCs w:val="21"/>
                <w:lang w:val="en-US" w:eastAsia="zh-CN"/>
              </w:rPr>
              <w:t>的分布式电源</w:t>
            </w:r>
            <w:r>
              <w:rPr>
                <w:rFonts w:hint="default" w:ascii="Times New Roman" w:hAnsi="Times New Roman" w:cs="Times New Roman"/>
                <w:sz w:val="21"/>
                <w:szCs w:val="21"/>
              </w:rPr>
              <w:t>可开放</w:t>
            </w:r>
            <w:r>
              <w:rPr>
                <w:rFonts w:hint="eastAsia" w:ascii="Times New Roman" w:cs="Times New Roman"/>
                <w:sz w:val="21"/>
                <w:szCs w:val="21"/>
                <w:lang w:val="en-US" w:eastAsia="zh-CN"/>
              </w:rPr>
              <w:t>备案</w:t>
            </w:r>
            <w:r>
              <w:rPr>
                <w:rFonts w:hint="default" w:ascii="Times New Roman" w:hAnsi="Times New Roman" w:cs="Times New Roman"/>
                <w:sz w:val="21"/>
                <w:szCs w:val="21"/>
              </w:rPr>
              <w:t>容量</w:t>
            </w:r>
            <w:r>
              <w:rPr>
                <w:rFonts w:hint="eastAsia" w:ascii="Times New Roman" w:hAnsi="Times New Roman" w:cs="Times New Roman"/>
                <w:sz w:val="21"/>
                <w:szCs w:val="21"/>
                <w:lang w:val="en-US" w:eastAsia="zh-CN"/>
              </w:rPr>
              <w:t>区间</w:t>
            </w:r>
            <w:r>
              <w:rPr>
                <w:rFonts w:hint="default" w:ascii="Times New Roman" w:hAnsi="Times New Roman" w:eastAsia="宋体" w:cs="Times New Roman"/>
                <w:color w:val="auto"/>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5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hAnsi="Calibri" w:cs="Times New Roman"/>
                <w:szCs w:val="20"/>
                <w:vertAlign w:val="baseline"/>
              </w:rPr>
            </w:pPr>
            <w:r>
              <w:rPr>
                <w:rFonts w:hint="default" w:ascii="Times New Roman" w:hAnsi="Times New Roman" w:eastAsia="宋体" w:cs="Times New Roman"/>
                <w:i/>
                <w:iCs/>
                <w:color w:val="auto"/>
                <w:sz w:val="21"/>
                <w:szCs w:val="21"/>
                <w:lang w:val="en-US" w:eastAsia="zh-CN"/>
              </w:rPr>
              <w:t>S</w:t>
            </w:r>
            <w:r>
              <w:rPr>
                <w:rFonts w:hint="eastAsia" w:ascii="Times New Roman" w:hAnsi="Times New Roman" w:eastAsia="宋体" w:cs="Times New Roman"/>
                <w:i/>
                <w:iCs/>
                <w:color w:val="auto"/>
                <w:sz w:val="21"/>
                <w:szCs w:val="21"/>
                <w:vertAlign w:val="subscript"/>
                <w:lang w:val="en-US" w:eastAsia="zh-CN"/>
              </w:rPr>
              <w:t>d-reg</w:t>
            </w:r>
          </w:p>
        </w:tc>
        <w:tc>
          <w:tcPr>
            <w:tcW w:w="759"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default" w:ascii="Times New Roman" w:hAnsi="Times New Roman" w:cs="Times New Roman"/>
                <w:szCs w:val="20"/>
                <w:vertAlign w:val="baseline"/>
              </w:rPr>
            </w:pPr>
            <w:r>
              <w:rPr>
                <w:rFonts w:hint="default" w:ascii="Times New Roman" w:hAnsi="Times New Roman" w:eastAsia="楷体_GB2312" w:cs="Times New Roman"/>
                <w:szCs w:val="20"/>
                <w:vertAlign w:val="baseline"/>
                <w:lang w:eastAsia="zh-CN"/>
              </w:rPr>
              <w:t>——</w:t>
            </w:r>
          </w:p>
        </w:tc>
        <w:tc>
          <w:tcPr>
            <w:tcW w:w="7404" w:type="dxa"/>
            <w:noWrap w:val="0"/>
            <w:vAlign w:val="top"/>
          </w:tcPr>
          <w:p>
            <w:pPr>
              <w:pStyle w:val="1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textAlignment w:val="baseline"/>
              <w:rPr>
                <w:rFonts w:hint="eastAsia" w:hAnsi="Calibri" w:eastAsia="宋体" w:cs="Times New Roman"/>
                <w:szCs w:val="20"/>
                <w:vertAlign w:val="baseline"/>
                <w:lang w:eastAsia="zh-CN"/>
              </w:rPr>
            </w:pPr>
            <w:r>
              <w:rPr>
                <w:rFonts w:hint="eastAsia" w:ascii="Times New Roman" w:hAnsi="Times New Roman" w:eastAsia="宋体" w:cs="Times New Roman"/>
                <w:color w:val="auto"/>
                <w:sz w:val="21"/>
                <w:szCs w:val="21"/>
                <w:lang w:val="en-US" w:eastAsia="zh-CN"/>
              </w:rPr>
              <w:t>某一变压器供电范围内</w:t>
            </w:r>
            <w:r>
              <w:rPr>
                <w:rFonts w:hint="default" w:ascii="Times New Roman" w:hAnsi="Times New Roman" w:eastAsia="宋体" w:cs="Times New Roman"/>
                <w:sz w:val="21"/>
                <w:szCs w:val="21"/>
              </w:rPr>
              <w:t>已</w:t>
            </w:r>
            <w:r>
              <w:rPr>
                <w:rFonts w:hint="default" w:ascii="Times New Roman" w:hAnsi="Times New Roman" w:eastAsia="宋体" w:cs="Times New Roman"/>
                <w:sz w:val="21"/>
                <w:szCs w:val="21"/>
                <w:lang w:val="en-US" w:eastAsia="zh-CN"/>
              </w:rPr>
              <w:t>备案且未并网</w:t>
            </w:r>
            <w:r>
              <w:rPr>
                <w:rFonts w:hint="eastAsia" w:ascii="Times New Roman" w:hAnsi="Times New Roman" w:eastAsia="宋体" w:cs="Times New Roman"/>
                <w:sz w:val="21"/>
                <w:szCs w:val="21"/>
                <w:lang w:val="en-US" w:eastAsia="zh-CN"/>
              </w:rPr>
              <w:t>的</w:t>
            </w:r>
            <w:r>
              <w:rPr>
                <w:rFonts w:hint="default" w:ascii="Times New Roman" w:hAnsi="Times New Roman" w:eastAsia="宋体" w:cs="Times New Roman"/>
                <w:sz w:val="21"/>
                <w:szCs w:val="21"/>
                <w:lang w:eastAsia="zh-CN"/>
              </w:rPr>
              <w:t>分布式电源</w:t>
            </w:r>
            <w:r>
              <w:rPr>
                <w:rFonts w:hint="default" w:ascii="Times New Roman" w:hAnsi="Times New Roman" w:eastAsia="宋体" w:cs="Times New Roman"/>
                <w:sz w:val="21"/>
                <w:szCs w:val="21"/>
              </w:rPr>
              <w:t>装机容量</w:t>
            </w:r>
            <w:r>
              <w:rPr>
                <w:rFonts w:hint="eastAsia" w:ascii="Times New Roman" w:hAnsi="Times New Roman" w:eastAsia="宋体" w:cs="Times New Roman"/>
                <w:sz w:val="21"/>
                <w:szCs w:val="21"/>
                <w:lang w:eastAsia="zh-CN"/>
              </w:rPr>
              <w:t>。</w:t>
            </w:r>
          </w:p>
        </w:tc>
      </w:tr>
    </w:tbl>
    <w:p>
      <w:pPr>
        <w:pStyle w:val="173"/>
        <w:keepNext w:val="0"/>
        <w:keepLines w:val="0"/>
        <w:pageBreakBefore w:val="0"/>
        <w:widowControl/>
        <w:numPr>
          <w:ilvl w:val="1"/>
          <w:numId w:val="22"/>
        </w:numPr>
        <w:kinsoku/>
        <w:wordWrap/>
        <w:overflowPunct/>
        <w:topLinePunct w:val="0"/>
        <w:autoSpaceDE/>
        <w:autoSpaceDN/>
        <w:bidi w:val="0"/>
        <w:adjustRightInd/>
        <w:snapToGrid/>
        <w:spacing w:before="0" w:beforeLines="0" w:line="240" w:lineRule="auto"/>
        <w:jc w:val="left"/>
        <w:textAlignment w:val="auto"/>
        <w:outlineLvl w:val="1"/>
        <w:rPr>
          <w:rFonts w:hint="eastAsia" w:ascii="宋体" w:hAnsi="宋体" w:eastAsia="宋体" w:cs="宋体"/>
          <w:szCs w:val="21"/>
          <w:lang w:val="en-US" w:eastAsia="zh-CN"/>
        </w:rPr>
      </w:pPr>
      <w:r>
        <w:rPr>
          <w:rFonts w:hint="eastAsia" w:ascii="宋体" w:hAnsi="宋体" w:eastAsia="宋体" w:cs="宋体"/>
          <w:szCs w:val="21"/>
          <w:lang w:val="en-US" w:eastAsia="zh-CN"/>
        </w:rPr>
        <w:t>220（330）kV及以下各电压等级变压器可开放容量评估等级应根据表2确定。</w:t>
      </w:r>
    </w:p>
    <w:p>
      <w:pPr>
        <w:pStyle w:val="120"/>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ind w:left="0" w:leftChars="0" w:firstLine="0" w:firstLineChars="0"/>
        <w:jc w:val="center"/>
        <w:textAlignment w:val="baseline"/>
        <w:rPr>
          <w:rFonts w:hint="default" w:ascii="黑体" w:hAnsi="黑体" w:eastAsia="黑体" w:cs="黑体"/>
          <w:szCs w:val="21"/>
          <w:lang w:val="en-US" w:eastAsia="zh-CN"/>
        </w:rPr>
      </w:pPr>
      <w:r>
        <w:rPr>
          <w:rFonts w:hint="eastAsia" w:ascii="黑体" w:hAnsi="黑体" w:eastAsia="黑体" w:cs="黑体"/>
          <w:lang w:val="en-US" w:eastAsia="zh-CN"/>
        </w:rPr>
        <w:t xml:space="preserve">表2  </w:t>
      </w:r>
      <w:r>
        <w:rPr>
          <w:rFonts w:hint="eastAsia" w:ascii="黑体" w:hAnsi="黑体" w:eastAsia="黑体" w:cs="黑体"/>
          <w:szCs w:val="21"/>
          <w:lang w:val="en-US" w:eastAsia="zh-CN"/>
        </w:rPr>
        <w:t>220（330）kV及以下各电压等级变压器可开放容量评估等级划分</w:t>
      </w:r>
    </w:p>
    <w:tbl>
      <w:tblPr>
        <w:tblStyle w:val="7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992"/>
        <w:gridCol w:w="2447"/>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blHeader/>
          <w:jc w:val="center"/>
        </w:trPr>
        <w:tc>
          <w:tcPr>
            <w:tcW w:w="1037" w:type="dxa"/>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评估</w:t>
            </w:r>
            <w:r>
              <w:rPr>
                <w:rFonts w:hint="default" w:ascii="Times New Roman" w:hAnsi="Times New Roman" w:cs="Times New Roman"/>
                <w:kern w:val="0"/>
                <w:sz w:val="18"/>
                <w:szCs w:val="18"/>
                <w:lang w:val="en-US" w:eastAsia="zh-CN"/>
              </w:rPr>
              <w:t>对象</w:t>
            </w:r>
          </w:p>
        </w:tc>
        <w:tc>
          <w:tcPr>
            <w:tcW w:w="992" w:type="dxa"/>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评估等级</w:t>
            </w:r>
          </w:p>
        </w:tc>
        <w:tc>
          <w:tcPr>
            <w:tcW w:w="2447" w:type="dxa"/>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评估</w:t>
            </w:r>
            <w:r>
              <w:rPr>
                <w:rFonts w:hint="eastAsia" w:cs="Times New Roman"/>
                <w:kern w:val="0"/>
                <w:sz w:val="18"/>
                <w:szCs w:val="18"/>
                <w:lang w:val="en-US" w:eastAsia="zh-CN"/>
              </w:rPr>
              <w:t>依据</w:t>
            </w:r>
          </w:p>
        </w:tc>
        <w:tc>
          <w:tcPr>
            <w:tcW w:w="4621" w:type="dxa"/>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037" w:type="dxa"/>
            <w:vMerge w:val="restart"/>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220（330）kV及以下</w:t>
            </w:r>
            <w:r>
              <w:rPr>
                <w:rFonts w:hint="eastAsia" w:ascii="Times New Roman" w:hAnsi="Times New Roman" w:cs="Times New Roman"/>
                <w:kern w:val="0"/>
                <w:sz w:val="18"/>
                <w:szCs w:val="18"/>
                <w:lang w:val="en-US" w:eastAsia="zh-CN"/>
              </w:rPr>
              <w:t>各</w:t>
            </w:r>
            <w:r>
              <w:rPr>
                <w:rFonts w:hint="eastAsia"/>
                <w:kern w:val="0"/>
                <w:sz w:val="18"/>
                <w:szCs w:val="18"/>
              </w:rPr>
              <w:t>电压等级</w:t>
            </w:r>
            <w:r>
              <w:rPr>
                <w:rFonts w:hint="eastAsia" w:ascii="Times New Roman" w:hAnsi="Times New Roman" w:cs="Times New Roman"/>
                <w:kern w:val="0"/>
                <w:sz w:val="18"/>
                <w:szCs w:val="18"/>
                <w:lang w:val="en-US" w:eastAsia="zh-CN"/>
              </w:rPr>
              <w:t>变压器</w:t>
            </w:r>
          </w:p>
        </w:tc>
        <w:tc>
          <w:tcPr>
            <w:tcW w:w="992" w:type="dxa"/>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绿色</w:t>
            </w:r>
          </w:p>
        </w:tc>
        <w:tc>
          <w:tcPr>
            <w:tcW w:w="2447" w:type="dxa"/>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i w:val="0"/>
                <w:iCs w:val="0"/>
                <w:kern w:val="0"/>
                <w:sz w:val="18"/>
                <w:szCs w:val="18"/>
                <w:lang w:val="en-US" w:eastAsia="zh-CN"/>
              </w:rPr>
            </w:pP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iCs/>
                <w:color w:val="auto"/>
                <w:sz w:val="21"/>
                <w:szCs w:val="21"/>
                <w:vertAlign w:val="subscript"/>
                <w:lang w:val="en-US" w:eastAsia="zh-CN"/>
              </w:rPr>
              <w:t>d2min</w:t>
            </w:r>
            <w:r>
              <w:rPr>
                <w:rFonts w:hint="eastAsia" w:ascii="Times New Roman" w:hAnsi="Times New Roman" w:eastAsia="宋体" w:cs="Times New Roman"/>
                <w:i w:val="0"/>
                <w:iCs w:val="0"/>
                <w:kern w:val="0"/>
                <w:sz w:val="18"/>
                <w:szCs w:val="18"/>
                <w:lang w:val="en-US" w:eastAsia="zh-CN"/>
              </w:rPr>
              <w:t>＞0</w:t>
            </w:r>
            <w:r>
              <w:rPr>
                <w:rFonts w:hint="eastAsia" w:cs="Times New Roman"/>
                <w:i w:val="0"/>
                <w:iCs w:val="0"/>
                <w:kern w:val="0"/>
                <w:sz w:val="18"/>
                <w:szCs w:val="18"/>
                <w:lang w:val="en-US" w:eastAsia="zh-CN"/>
              </w:rPr>
              <w:t>，</w:t>
            </w:r>
          </w:p>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kern w:val="0"/>
                <w:sz w:val="18"/>
                <w:szCs w:val="18"/>
                <w:lang w:val="en-US"/>
              </w:rPr>
            </w:pPr>
            <w:r>
              <w:rPr>
                <w:rFonts w:hint="eastAsia" w:ascii="Times New Roman" w:hAnsi="Times New Roman" w:eastAsia="宋体" w:cs="Times New Roman"/>
                <w:i w:val="0"/>
                <w:iCs w:val="0"/>
                <w:kern w:val="0"/>
                <w:sz w:val="18"/>
                <w:szCs w:val="18"/>
                <w:lang w:val="en-US" w:eastAsia="zh-CN"/>
              </w:rPr>
              <w:t>且上级评估等级不为</w:t>
            </w:r>
            <w:r>
              <w:rPr>
                <w:rFonts w:hint="eastAsia" w:ascii="Times New Roman" w:hAnsi="Times New Roman" w:eastAsia="宋体" w:cs="Times New Roman"/>
                <w:i w:val="0"/>
                <w:iCs w:val="0"/>
                <w:kern w:val="0"/>
                <w:sz w:val="18"/>
                <w:szCs w:val="18"/>
                <w:highlight w:val="none"/>
                <w:lang w:val="en-US" w:eastAsia="zh-CN"/>
              </w:rPr>
              <w:t>红色</w:t>
            </w:r>
            <w:r>
              <w:rPr>
                <w:rFonts w:hint="eastAsia" w:cs="Times New Roman"/>
                <w:i w:val="0"/>
                <w:iCs w:val="0"/>
                <w:kern w:val="0"/>
                <w:sz w:val="18"/>
                <w:szCs w:val="18"/>
                <w:highlight w:val="none"/>
                <w:lang w:val="en-US" w:eastAsia="zh-CN"/>
              </w:rPr>
              <w:t>；</w:t>
            </w:r>
          </w:p>
        </w:tc>
        <w:tc>
          <w:tcPr>
            <w:tcW w:w="4621" w:type="dxa"/>
            <w:noWrap w:val="0"/>
            <w:vAlign w:val="center"/>
          </w:tcPr>
          <w:p>
            <w:pPr>
              <w:keepNext w:val="0"/>
              <w:keepLines w:val="0"/>
              <w:widowControl/>
              <w:suppressLineNumbers w:val="0"/>
              <w:adjustRightInd w:val="0"/>
              <w:snapToGrid w:val="0"/>
              <w:spacing w:before="0" w:beforeAutospacing="0" w:after="0" w:afterAutospacing="0" w:line="240" w:lineRule="auto"/>
              <w:ind w:left="0" w:right="0"/>
              <w:jc w:val="left"/>
              <w:rPr>
                <w:rFonts w:hint="default" w:ascii="Times New Roman" w:hAnsi="Times New Roman" w:cs="Times New Roman"/>
                <w:kern w:val="0"/>
                <w:sz w:val="18"/>
                <w:szCs w:val="18"/>
                <w:lang w:val="en-US" w:eastAsia="zh-CN"/>
              </w:rPr>
            </w:pPr>
            <w:r>
              <w:rPr>
                <w:rFonts w:hint="eastAsia"/>
                <w:kern w:val="0"/>
                <w:sz w:val="18"/>
                <w:szCs w:val="18"/>
              </w:rPr>
              <w:t>在已备案分布式电源全部并网后，仍具备分布式电源接入空间</w:t>
            </w:r>
            <w:r>
              <w:rPr>
                <w:rFonts w:hint="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cs="Times New Roman"/>
                <w:kern w:val="0"/>
                <w:sz w:val="18"/>
                <w:szCs w:val="18"/>
              </w:rPr>
            </w:pPr>
          </w:p>
        </w:tc>
        <w:tc>
          <w:tcPr>
            <w:tcW w:w="992" w:type="dxa"/>
            <w:shd w:val="clear" w:color="auto" w:fill="auto"/>
            <w:noWrap w:val="0"/>
            <w:vAlign w:val="center"/>
          </w:tcPr>
          <w:p>
            <w:pPr>
              <w:keepNext w:val="0"/>
              <w:keepLines w:val="0"/>
              <w:widowControl/>
              <w:suppressLineNumbers w:val="0"/>
              <w:adjustRightInd w:val="0"/>
              <w:snapToGrid w:val="0"/>
              <w:spacing w:before="0" w:beforeAutospacing="0" w:after="0" w:afterAutospacing="0" w:line="312" w:lineRule="exact"/>
              <w:ind w:left="0" w:leftChars="0" w:right="0" w:rightChars="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黄色</w:t>
            </w:r>
          </w:p>
        </w:tc>
        <w:tc>
          <w:tcPr>
            <w:tcW w:w="2447" w:type="dxa"/>
            <w:shd w:val="clear" w:color="auto" w:fill="auto"/>
            <w:noWrap w:val="0"/>
            <w:vAlign w:val="center"/>
          </w:tcPr>
          <w:p>
            <w:pPr>
              <w:keepNext w:val="0"/>
              <w:keepLines w:val="0"/>
              <w:widowControl/>
              <w:suppressLineNumbers w:val="0"/>
              <w:snapToGrid w:val="0"/>
              <w:spacing w:before="0" w:beforeAutospacing="0" w:after="0" w:afterAutospacing="0"/>
              <w:ind w:left="0" w:right="0"/>
              <w:jc w:val="center"/>
              <w:rPr>
                <w:rFonts w:hint="default"/>
                <w:szCs w:val="20"/>
              </w:rPr>
            </w:pPr>
            <w:r>
              <w:rPr>
                <w:rFonts w:hint="default" w:ascii="Times New Roman" w:hAnsi="Times New Roman" w:eastAsia="宋体" w:cs="Times New Roman"/>
                <w:i/>
                <w:iCs/>
                <w:color w:val="auto"/>
                <w:sz w:val="21"/>
                <w:szCs w:val="21"/>
                <w:lang w:val="en-US" w:eastAsia="zh-CN"/>
              </w:rPr>
              <w:t>C</w:t>
            </w:r>
            <w:r>
              <w:rPr>
                <w:rFonts w:hint="eastAsia" w:cs="Times New Roman"/>
                <w:i/>
                <w:iCs/>
                <w:color w:val="auto"/>
                <w:sz w:val="21"/>
                <w:szCs w:val="21"/>
                <w:vertAlign w:val="subscript"/>
                <w:lang w:val="en-US" w:eastAsia="zh-CN"/>
              </w:rPr>
              <w:t>d</w:t>
            </w:r>
            <w:r>
              <w:rPr>
                <w:rFonts w:hint="eastAsia" w:ascii="Times New Roman" w:hAnsi="Times New Roman" w:eastAsia="宋体" w:cs="Times New Roman"/>
                <w:i/>
                <w:iCs/>
                <w:color w:val="auto"/>
                <w:sz w:val="21"/>
                <w:szCs w:val="21"/>
                <w:vertAlign w:val="subscript"/>
                <w:lang w:val="en-US" w:eastAsia="zh-CN"/>
              </w:rPr>
              <w:t>2min</w:t>
            </w:r>
            <w:r>
              <w:rPr>
                <w:rFonts w:hint="eastAsia" w:ascii="Times New Roman" w:hAnsi="Times New Roman" w:eastAsia="宋体" w:cs="Times New Roman"/>
                <w:i w:val="0"/>
                <w:iCs w:val="0"/>
                <w:kern w:val="0"/>
                <w:sz w:val="18"/>
                <w:szCs w:val="18"/>
                <w:lang w:val="en-US" w:eastAsia="zh-CN"/>
              </w:rPr>
              <w:t>≤0</w:t>
            </w:r>
            <w:r>
              <w:rPr>
                <w:rFonts w:hint="eastAsia" w:cs="Times New Roman"/>
                <w:i w:val="0"/>
                <w:iCs w:val="0"/>
                <w:kern w:val="0"/>
                <w:sz w:val="18"/>
                <w:szCs w:val="18"/>
                <w:lang w:val="en-US" w:eastAsia="zh-CN"/>
              </w:rPr>
              <w:t>且</w:t>
            </w:r>
            <w:r>
              <w:rPr>
                <w:rFonts w:hint="default" w:ascii="Times New Roman" w:hAnsi="Times New Roman" w:eastAsia="宋体" w:cs="Times New Roman"/>
                <w:i/>
                <w:iCs/>
                <w:color w:val="auto"/>
                <w:sz w:val="21"/>
                <w:szCs w:val="21"/>
                <w:lang w:val="en-US" w:eastAsia="zh-CN"/>
              </w:rPr>
              <w:t>C</w:t>
            </w:r>
            <w:r>
              <w:rPr>
                <w:rFonts w:hint="eastAsia" w:cs="Times New Roman"/>
                <w:i/>
                <w:iCs/>
                <w:color w:val="auto"/>
                <w:sz w:val="21"/>
                <w:szCs w:val="21"/>
                <w:vertAlign w:val="subscript"/>
                <w:lang w:val="en-US" w:eastAsia="zh-CN"/>
              </w:rPr>
              <w:t>d</w:t>
            </w:r>
            <w:r>
              <w:rPr>
                <w:rFonts w:hint="eastAsia" w:ascii="Times New Roman" w:hAnsi="Times New Roman" w:eastAsia="宋体" w:cs="Times New Roman"/>
                <w:i/>
                <w:iCs/>
                <w:color w:val="auto"/>
                <w:sz w:val="21"/>
                <w:szCs w:val="21"/>
                <w:vertAlign w:val="subscript"/>
                <w:lang w:val="en-US" w:eastAsia="zh-CN"/>
              </w:rPr>
              <w:t>1m</w:t>
            </w:r>
            <w:r>
              <w:rPr>
                <w:rFonts w:hint="eastAsia" w:cs="Times New Roman"/>
                <w:i/>
                <w:iCs/>
                <w:color w:val="auto"/>
                <w:sz w:val="21"/>
                <w:szCs w:val="21"/>
                <w:vertAlign w:val="subscript"/>
                <w:lang w:val="en-US" w:eastAsia="zh-CN"/>
              </w:rPr>
              <w:t>in</w:t>
            </w:r>
            <w:r>
              <w:rPr>
                <w:rFonts w:hint="eastAsia" w:ascii="Times New Roman" w:hAnsi="Times New Roman" w:eastAsia="宋体" w:cs="Times New Roman"/>
                <w:i w:val="0"/>
                <w:iCs w:val="0"/>
                <w:kern w:val="0"/>
                <w:sz w:val="18"/>
                <w:szCs w:val="18"/>
                <w:lang w:val="en-US" w:eastAsia="zh-CN"/>
              </w:rPr>
              <w:t>＞0</w:t>
            </w:r>
            <w:r>
              <w:rPr>
                <w:rFonts w:hint="eastAsia" w:cs="Times New Roman"/>
                <w:i w:val="0"/>
                <w:iCs w:val="0"/>
                <w:kern w:val="0"/>
                <w:sz w:val="18"/>
                <w:szCs w:val="18"/>
                <w:lang w:val="en-US" w:eastAsia="zh-CN"/>
              </w:rPr>
              <w:t>，</w:t>
            </w:r>
          </w:p>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18"/>
                <w:szCs w:val="18"/>
                <w:lang w:val="en-US" w:eastAsia="zh-CN" w:bidi="ar-SA"/>
              </w:rPr>
            </w:pPr>
            <w:r>
              <w:rPr>
                <w:rFonts w:hint="eastAsia" w:cs="Times New Roman"/>
                <w:i w:val="0"/>
                <w:iCs w:val="0"/>
                <w:kern w:val="0"/>
                <w:sz w:val="18"/>
                <w:szCs w:val="18"/>
                <w:lang w:val="en-US" w:eastAsia="zh-CN"/>
              </w:rPr>
              <w:t>且上级评估等级不为红色；</w:t>
            </w:r>
          </w:p>
        </w:tc>
        <w:tc>
          <w:tcPr>
            <w:tcW w:w="4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rPr>
              <w:t>已备案</w:t>
            </w:r>
            <w:r>
              <w:rPr>
                <w:rFonts w:hint="eastAsia" w:cs="Times New Roman"/>
                <w:kern w:val="0"/>
                <w:sz w:val="18"/>
                <w:szCs w:val="18"/>
                <w:lang w:val="en-US" w:eastAsia="zh-CN"/>
              </w:rPr>
              <w:t>且</w:t>
            </w:r>
            <w:r>
              <w:rPr>
                <w:rFonts w:hint="eastAsia" w:ascii="Times New Roman" w:hAnsi="Times New Roman" w:cs="Times New Roman"/>
                <w:kern w:val="0"/>
                <w:sz w:val="18"/>
                <w:szCs w:val="18"/>
                <w:lang w:val="en-US" w:eastAsia="zh-CN"/>
              </w:rPr>
              <w:t>未并网分布式电源无法全部接入，</w:t>
            </w:r>
            <w:r>
              <w:rPr>
                <w:rFonts w:hint="eastAsia" w:cs="Times New Roman"/>
                <w:kern w:val="0"/>
                <w:sz w:val="18"/>
                <w:szCs w:val="18"/>
                <w:lang w:val="en-US" w:eastAsia="zh-CN"/>
              </w:rPr>
              <w:t>应发布备案预警；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12" w:lineRule="exact"/>
              <w:ind w:left="0" w:right="0"/>
              <w:jc w:val="center"/>
              <w:rPr>
                <w:rFonts w:hint="default" w:ascii="Times New Roman" w:hAnsi="Times New Roman" w:cs="Times New Roman"/>
                <w:kern w:val="0"/>
                <w:sz w:val="18"/>
                <w:szCs w:val="18"/>
              </w:rPr>
            </w:pPr>
          </w:p>
        </w:tc>
        <w:tc>
          <w:tcPr>
            <w:tcW w:w="992" w:type="dxa"/>
            <w:shd w:val="clear" w:color="auto" w:fill="auto"/>
            <w:noWrap w:val="0"/>
            <w:vAlign w:val="center"/>
          </w:tcPr>
          <w:p>
            <w:pPr>
              <w:keepNext w:val="0"/>
              <w:keepLines w:val="0"/>
              <w:widowControl/>
              <w:suppressLineNumbers w:val="0"/>
              <w:adjustRightInd w:val="0"/>
              <w:snapToGrid w:val="0"/>
              <w:spacing w:before="0" w:beforeAutospacing="0" w:after="0" w:afterAutospacing="0" w:line="312" w:lineRule="exact"/>
              <w:ind w:left="0" w:leftChars="0" w:right="0" w:rightChars="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红色</w:t>
            </w:r>
          </w:p>
        </w:tc>
        <w:tc>
          <w:tcPr>
            <w:tcW w:w="244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eastAsia="宋体" w:cs="Times New Roman"/>
                <w:i/>
                <w:iCs/>
                <w:color w:val="auto"/>
                <w:sz w:val="21"/>
                <w:szCs w:val="21"/>
                <w:lang w:val="en-US" w:eastAsia="zh-CN"/>
              </w:rPr>
              <w:t>C</w:t>
            </w:r>
            <w:r>
              <w:rPr>
                <w:rFonts w:hint="eastAsia" w:ascii="Times New Roman" w:hAnsi="Times New Roman" w:eastAsia="宋体" w:cs="Times New Roman"/>
                <w:i/>
                <w:iCs/>
                <w:color w:val="auto"/>
                <w:sz w:val="21"/>
                <w:szCs w:val="21"/>
                <w:vertAlign w:val="subscript"/>
                <w:lang w:val="en-US" w:eastAsia="zh-CN"/>
              </w:rPr>
              <w:t>d1</w:t>
            </w:r>
            <w:r>
              <w:rPr>
                <w:rFonts w:hint="eastAsia" w:cs="Times New Roman"/>
                <w:i/>
                <w:iCs/>
                <w:color w:val="auto"/>
                <w:sz w:val="21"/>
                <w:szCs w:val="21"/>
                <w:vertAlign w:val="subscript"/>
                <w:lang w:val="en-US" w:eastAsia="zh-CN"/>
              </w:rPr>
              <w:t>min</w:t>
            </w:r>
            <w:r>
              <w:rPr>
                <w:rFonts w:hint="eastAsia" w:ascii="Times New Roman" w:hAnsi="Times New Roman" w:eastAsia="宋体" w:cs="Times New Roman"/>
                <w:i w:val="0"/>
                <w:iCs w:val="0"/>
                <w:kern w:val="0"/>
                <w:sz w:val="18"/>
                <w:szCs w:val="18"/>
                <w:lang w:val="en-US" w:eastAsia="zh-CN"/>
              </w:rPr>
              <w:t>≤0，或上级评估等级为红色</w:t>
            </w:r>
            <w:r>
              <w:rPr>
                <w:rFonts w:hint="eastAsia" w:cs="Times New Roman"/>
                <w:i w:val="0"/>
                <w:iCs w:val="0"/>
                <w:kern w:val="0"/>
                <w:sz w:val="18"/>
                <w:szCs w:val="18"/>
                <w:lang w:val="en-US" w:eastAsia="zh-CN"/>
              </w:rPr>
              <w:t>。</w:t>
            </w:r>
          </w:p>
        </w:tc>
        <w:tc>
          <w:tcPr>
            <w:tcW w:w="4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在系统承载力未改善前</w:t>
            </w:r>
            <w:r>
              <w:rPr>
                <w:rFonts w:hint="default" w:ascii="Times New Roman" w:hAnsi="Times New Roman" w:cs="Times New Roman"/>
                <w:kern w:val="0"/>
                <w:sz w:val="18"/>
                <w:szCs w:val="18"/>
                <w:lang w:val="en-US" w:eastAsia="zh-CN"/>
              </w:rPr>
              <w:t>，</w:t>
            </w:r>
            <w:r>
              <w:rPr>
                <w:rFonts w:hint="eastAsia" w:cs="Times New Roman"/>
                <w:kern w:val="0"/>
                <w:sz w:val="18"/>
                <w:szCs w:val="18"/>
                <w:lang w:val="en-US" w:eastAsia="zh-CN"/>
              </w:rPr>
              <w:t>应暂停新增分布式电源并网，同步发布备案预警。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9097" w:type="dxa"/>
            <w:gridSpan w:val="4"/>
            <w:noWrap w:val="0"/>
            <w:vAlign w:val="center"/>
          </w:tcPr>
          <w:p>
            <w:pPr>
              <w:keepNext w:val="0"/>
              <w:keepLines w:val="0"/>
              <w:widowControl/>
              <w:suppressLineNumbers w:val="0"/>
              <w:tabs>
                <w:tab w:val="center" w:pos="4201"/>
                <w:tab w:val="right" w:leader="dot" w:pos="9298"/>
              </w:tabs>
              <w:topLinePunct w:val="0"/>
              <w:autoSpaceDE w:val="0"/>
              <w:autoSpaceDN w:val="0"/>
              <w:adjustRightInd/>
              <w:snapToGrid/>
              <w:spacing w:before="0" w:beforeAutospacing="0" w:after="0" w:afterAutospacing="0" w:line="240" w:lineRule="auto"/>
              <w:ind w:left="743" w:leftChars="0" w:right="0" w:rightChars="0" w:hanging="323"/>
              <w:jc w:val="both"/>
              <w:rPr>
                <w:rFonts w:hint="eastAsia" w:cs="Times New Roman"/>
                <w:kern w:val="0"/>
                <w:sz w:val="18"/>
                <w:szCs w:val="18"/>
                <w:lang w:val="en-US" w:eastAsia="zh-CN"/>
              </w:rPr>
            </w:pPr>
            <w:r>
              <w:rPr>
                <w:rFonts w:hint="eastAsia" w:ascii="黑体" w:hAnsi="黑体" w:eastAsia="黑体" w:cs="黑体"/>
                <w:sz w:val="18"/>
                <w:szCs w:val="16"/>
                <w:lang w:val="en-US" w:eastAsia="zh-CN" w:bidi="ar-SA"/>
              </w:rPr>
              <w:t>注：</w:t>
            </w:r>
            <w:r>
              <w:rPr>
                <w:rFonts w:hint="default" w:ascii="Times New Roman" w:hAnsi="Times New Roman" w:eastAsia="黑体" w:cs="Times New Roman"/>
                <w:i/>
                <w:iCs/>
                <w:sz w:val="18"/>
                <w:szCs w:val="16"/>
                <w:lang w:val="en-US" w:eastAsia="zh-CN" w:bidi="ar-SA"/>
              </w:rPr>
              <w:t>C</w:t>
            </w:r>
            <w:r>
              <w:rPr>
                <w:rFonts w:hint="eastAsia" w:ascii="Times New Roman" w:hAnsi="Times New Roman" w:eastAsia="黑体" w:cs="Times New Roman"/>
                <w:i/>
                <w:iCs/>
                <w:sz w:val="18"/>
                <w:szCs w:val="16"/>
                <w:vertAlign w:val="subscript"/>
                <w:lang w:val="en-US" w:eastAsia="zh-CN" w:bidi="ar-SA"/>
              </w:rPr>
              <w:t>d</w:t>
            </w:r>
            <w:r>
              <w:rPr>
                <w:rFonts w:hint="default" w:ascii="Times New Roman" w:hAnsi="Times New Roman" w:eastAsia="黑体" w:cs="Times New Roman"/>
                <w:i/>
                <w:iCs/>
                <w:sz w:val="18"/>
                <w:szCs w:val="16"/>
                <w:vertAlign w:val="subscript"/>
                <w:lang w:val="en-US" w:eastAsia="zh-CN" w:bidi="ar-SA"/>
              </w:rPr>
              <w:t>1m</w:t>
            </w:r>
            <w:r>
              <w:rPr>
                <w:rFonts w:hint="eastAsia" w:ascii="Times New Roman" w:hAnsi="Times New Roman" w:eastAsia="黑体" w:cs="Times New Roman"/>
                <w:i/>
                <w:iCs/>
                <w:sz w:val="18"/>
                <w:szCs w:val="16"/>
                <w:vertAlign w:val="subscript"/>
                <w:lang w:val="en-US" w:eastAsia="zh-CN" w:bidi="ar-SA"/>
              </w:rPr>
              <w:t>in</w:t>
            </w:r>
            <w:r>
              <w:rPr>
                <w:rFonts w:hint="eastAsia" w:ascii="宋体" w:hAnsi="宋体" w:eastAsia="宋体" w:cs="宋体"/>
                <w:sz w:val="18"/>
                <w:szCs w:val="16"/>
                <w:lang w:val="en-US" w:eastAsia="zh-CN" w:bidi="ar-SA"/>
              </w:rPr>
              <w:t>表示</w:t>
            </w:r>
            <w:r>
              <w:rPr>
                <w:rFonts w:hint="eastAsia" w:ascii="宋体" w:hAnsi="宋体" w:eastAsia="宋体" w:cs="宋体"/>
                <w:sz w:val="18"/>
                <w:szCs w:val="16"/>
                <w:lang w:val="en-US" w:eastAsia="zh-CN"/>
              </w:rPr>
              <w:t>某一</w:t>
            </w:r>
            <w:r>
              <w:rPr>
                <w:rFonts w:hint="eastAsia" w:ascii="宋体" w:hAnsi="宋体" w:eastAsia="宋体" w:cs="宋体"/>
                <w:sz w:val="18"/>
                <w:szCs w:val="16"/>
              </w:rPr>
              <w:t>变压器</w:t>
            </w:r>
            <w:r>
              <w:rPr>
                <w:rFonts w:hint="eastAsia" w:ascii="宋体" w:hAnsi="宋体" w:cs="宋体"/>
                <w:sz w:val="18"/>
                <w:szCs w:val="16"/>
                <w:lang w:eastAsia="zh-CN"/>
              </w:rPr>
              <w:t>的</w:t>
            </w:r>
            <w:r>
              <w:rPr>
                <w:rFonts w:hint="eastAsia" w:ascii="宋体" w:hAnsi="宋体" w:cs="宋体"/>
                <w:sz w:val="18"/>
                <w:szCs w:val="16"/>
                <w:lang w:val="en-US" w:eastAsia="zh-CN"/>
              </w:rPr>
              <w:t>分布式电源</w:t>
            </w:r>
            <w:r>
              <w:rPr>
                <w:rFonts w:hint="eastAsia" w:ascii="宋体" w:hAnsi="宋体" w:eastAsia="宋体" w:cs="宋体"/>
                <w:sz w:val="18"/>
                <w:szCs w:val="16"/>
              </w:rPr>
              <w:t>可开放</w:t>
            </w:r>
            <w:r>
              <w:rPr>
                <w:rFonts w:hint="eastAsia" w:ascii="宋体" w:hAnsi="宋体" w:cs="宋体"/>
                <w:sz w:val="18"/>
                <w:szCs w:val="16"/>
                <w:lang w:val="en-US" w:eastAsia="zh-CN"/>
              </w:rPr>
              <w:t>并网</w:t>
            </w:r>
            <w:r>
              <w:rPr>
                <w:rFonts w:hint="eastAsia" w:ascii="宋体" w:hAnsi="宋体" w:eastAsia="宋体" w:cs="宋体"/>
                <w:sz w:val="18"/>
                <w:szCs w:val="16"/>
              </w:rPr>
              <w:t>容量区间</w:t>
            </w:r>
            <w:r>
              <w:rPr>
                <w:rFonts w:hint="eastAsia" w:ascii="宋体" w:hAnsi="宋体" w:cs="宋体"/>
                <w:sz w:val="18"/>
                <w:szCs w:val="16"/>
                <w:lang w:val="en-US" w:eastAsia="zh-CN"/>
              </w:rPr>
              <w:t>下</w:t>
            </w:r>
            <w:r>
              <w:rPr>
                <w:rFonts w:hint="eastAsia" w:ascii="宋体" w:hAnsi="宋体" w:eastAsia="宋体" w:cs="宋体"/>
                <w:sz w:val="18"/>
                <w:szCs w:val="16"/>
                <w:lang w:val="en-US" w:eastAsia="zh-CN"/>
              </w:rPr>
              <w:t>限值；</w:t>
            </w:r>
            <w:r>
              <w:rPr>
                <w:rFonts w:hint="default" w:ascii="Times New Roman" w:hAnsi="Times New Roman" w:eastAsia="黑体" w:cs="Times New Roman"/>
                <w:i/>
                <w:iCs/>
                <w:sz w:val="18"/>
                <w:szCs w:val="16"/>
                <w:lang w:val="en-US" w:eastAsia="zh-CN" w:bidi="ar-SA"/>
              </w:rPr>
              <w:t>C</w:t>
            </w:r>
            <w:r>
              <w:rPr>
                <w:rFonts w:hint="eastAsia" w:ascii="Times New Roman" w:hAnsi="Times New Roman" w:eastAsia="黑体" w:cs="Times New Roman"/>
                <w:i/>
                <w:iCs/>
                <w:sz w:val="18"/>
                <w:szCs w:val="16"/>
                <w:vertAlign w:val="subscript"/>
                <w:lang w:val="en-US" w:eastAsia="zh-CN" w:bidi="ar-SA"/>
              </w:rPr>
              <w:t>d2</w:t>
            </w:r>
            <w:r>
              <w:rPr>
                <w:rFonts w:hint="default" w:ascii="Times New Roman" w:hAnsi="Times New Roman" w:eastAsia="黑体" w:cs="Times New Roman"/>
                <w:i/>
                <w:iCs/>
                <w:sz w:val="18"/>
                <w:szCs w:val="16"/>
                <w:vertAlign w:val="subscript"/>
                <w:lang w:val="en-US" w:eastAsia="zh-CN" w:bidi="ar-SA"/>
              </w:rPr>
              <w:t>m</w:t>
            </w:r>
            <w:r>
              <w:rPr>
                <w:rFonts w:hint="eastAsia" w:ascii="Times New Roman" w:hAnsi="Times New Roman" w:eastAsia="黑体" w:cs="Times New Roman"/>
                <w:i/>
                <w:iCs/>
                <w:sz w:val="18"/>
                <w:szCs w:val="16"/>
                <w:vertAlign w:val="subscript"/>
                <w:lang w:val="en-US" w:eastAsia="zh-CN" w:bidi="ar-SA"/>
              </w:rPr>
              <w:t>in</w:t>
            </w:r>
            <w:r>
              <w:rPr>
                <w:rFonts w:hint="eastAsia" w:ascii="宋体" w:hAnsi="宋体" w:eastAsia="宋体" w:cs="宋体"/>
                <w:sz w:val="18"/>
                <w:szCs w:val="16"/>
                <w:lang w:val="en-US" w:eastAsia="zh-CN" w:bidi="ar-SA"/>
              </w:rPr>
              <w:t>表示</w:t>
            </w:r>
            <w:r>
              <w:rPr>
                <w:rFonts w:hint="eastAsia" w:ascii="宋体" w:hAnsi="宋体" w:eastAsia="宋体" w:cs="宋体"/>
                <w:sz w:val="18"/>
                <w:szCs w:val="16"/>
                <w:lang w:val="en-US" w:eastAsia="zh-CN"/>
              </w:rPr>
              <w:t>某一</w:t>
            </w:r>
            <w:r>
              <w:rPr>
                <w:rFonts w:hint="eastAsia" w:ascii="宋体" w:hAnsi="宋体" w:eastAsia="宋体" w:cs="宋体"/>
                <w:sz w:val="18"/>
                <w:szCs w:val="16"/>
              </w:rPr>
              <w:t>变压器</w:t>
            </w:r>
            <w:r>
              <w:rPr>
                <w:rFonts w:hint="eastAsia" w:ascii="宋体" w:hAnsi="宋体" w:cs="宋体"/>
                <w:sz w:val="18"/>
                <w:szCs w:val="16"/>
                <w:lang w:val="en-US" w:eastAsia="zh-CN"/>
              </w:rPr>
              <w:t>的分布式电源</w:t>
            </w:r>
            <w:r>
              <w:rPr>
                <w:rFonts w:hint="eastAsia" w:ascii="宋体" w:hAnsi="宋体" w:eastAsia="宋体" w:cs="宋体"/>
                <w:sz w:val="18"/>
                <w:szCs w:val="16"/>
              </w:rPr>
              <w:t>可开放</w:t>
            </w:r>
            <w:r>
              <w:rPr>
                <w:rFonts w:hint="eastAsia" w:ascii="宋体" w:hAnsi="宋体" w:cs="宋体"/>
                <w:sz w:val="18"/>
                <w:szCs w:val="16"/>
                <w:lang w:val="en-US" w:eastAsia="zh-CN"/>
              </w:rPr>
              <w:t>备案</w:t>
            </w:r>
            <w:r>
              <w:rPr>
                <w:rFonts w:hint="eastAsia" w:ascii="宋体" w:hAnsi="宋体" w:eastAsia="宋体" w:cs="宋体"/>
                <w:sz w:val="18"/>
                <w:szCs w:val="16"/>
              </w:rPr>
              <w:t>容量区间</w:t>
            </w:r>
            <w:r>
              <w:rPr>
                <w:rFonts w:hint="eastAsia" w:ascii="宋体" w:hAnsi="宋体" w:eastAsia="宋体" w:cs="宋体"/>
                <w:sz w:val="18"/>
                <w:szCs w:val="16"/>
                <w:lang w:val="en-US" w:eastAsia="zh-CN"/>
              </w:rPr>
              <w:t>下限值</w:t>
            </w:r>
            <w:r>
              <w:rPr>
                <w:rFonts w:hint="eastAsia" w:ascii="宋体" w:hAnsi="宋体" w:cs="宋体"/>
                <w:sz w:val="18"/>
                <w:szCs w:val="16"/>
                <w:lang w:val="en-US" w:eastAsia="zh-CN"/>
              </w:rPr>
              <w:t>。</w:t>
            </w:r>
          </w:p>
        </w:tc>
      </w:tr>
    </w:tbl>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ascii="宋体" w:hAnsi="宋体" w:eastAsia="宋体"/>
          <w:szCs w:val="21"/>
        </w:rPr>
      </w:pPr>
      <w:r>
        <w:rPr>
          <w:rFonts w:hint="eastAsia" w:ascii="宋体" w:hAnsi="宋体" w:eastAsia="宋体"/>
          <w:szCs w:val="21"/>
          <w:lang w:val="en-US" w:eastAsia="zh-CN"/>
        </w:rPr>
        <w:t>分布式电源并网</w:t>
      </w:r>
      <w:r>
        <w:rPr>
          <w:rFonts w:hint="eastAsia" w:ascii="宋体" w:hAnsi="宋体" w:eastAsia="宋体" w:cs="宋体"/>
          <w:szCs w:val="21"/>
          <w:lang w:val="en-US" w:eastAsia="zh-CN"/>
        </w:rPr>
        <w:t>应符合</w:t>
      </w:r>
      <w:r>
        <w:rPr>
          <w:rFonts w:hint="eastAsia" w:ascii="宋体" w:hAnsi="宋体" w:eastAsia="宋体" w:cs="Times New Roman"/>
          <w:szCs w:val="21"/>
        </w:rPr>
        <w:t>GB/T 12325</w:t>
      </w:r>
      <w:r>
        <w:rPr>
          <w:rFonts w:hint="eastAsia"/>
          <w:lang w:eastAsia="zh-CN"/>
        </w:rPr>
        <w:t>、</w:t>
      </w:r>
      <w:r>
        <w:rPr>
          <w:rFonts w:hint="eastAsia" w:ascii="宋体" w:hAnsi="宋体" w:eastAsia="宋体"/>
          <w:szCs w:val="21"/>
          <w:lang w:val="en-US" w:eastAsia="zh-CN"/>
        </w:rPr>
        <w:t>GB/T 33593、GB/T 29319相关要求，在接入系统设计阶段进行</w:t>
      </w:r>
      <w:r>
        <w:rPr>
          <w:rFonts w:hint="eastAsia" w:ascii="宋体" w:hAnsi="宋体" w:eastAsia="宋体" w:cs="宋体"/>
          <w:szCs w:val="21"/>
          <w:lang w:val="en-US" w:eastAsia="zh-CN"/>
        </w:rPr>
        <w:t>短路电流、电压偏差、谐波校核等相关计算分析。</w:t>
      </w:r>
    </w:p>
    <w:p>
      <w:pPr>
        <w:pStyle w:val="119"/>
        <w:widowControl/>
        <w:numPr>
          <w:ilvl w:val="0"/>
          <w:numId w:val="22"/>
        </w:numPr>
        <w:adjustRightInd/>
        <w:spacing w:before="312" w:beforeLines="100" w:after="312" w:afterLines="100" w:line="240" w:lineRule="auto"/>
        <w:textAlignment w:val="auto"/>
        <w:outlineLvl w:val="0"/>
        <w:rPr>
          <w:rFonts w:hint="eastAsia" w:hAnsi="Times New Roman" w:cs="Times New Roman"/>
          <w:lang w:val="en-US" w:eastAsia="zh-CN"/>
        </w:rPr>
      </w:pPr>
      <w:bookmarkStart w:id="207" w:name="_Toc31114"/>
      <w:bookmarkStart w:id="208" w:name="_Toc24552"/>
      <w:bookmarkStart w:id="209" w:name="_Toc8557"/>
      <w:bookmarkStart w:id="210" w:name="_Toc30541"/>
      <w:r>
        <w:rPr>
          <w:rFonts w:hint="eastAsia" w:hAnsi="Times New Roman" w:cs="Times New Roman"/>
          <w:lang w:val="en-US" w:eastAsia="zh-CN"/>
        </w:rPr>
        <w:t>承载力提升措施</w:t>
      </w:r>
      <w:bookmarkEnd w:id="207"/>
      <w:bookmarkEnd w:id="208"/>
      <w:bookmarkEnd w:id="209"/>
      <w:bookmarkEnd w:id="210"/>
    </w:p>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ascii="宋体" w:hAnsi="宋体" w:eastAsia="宋体"/>
          <w:szCs w:val="21"/>
        </w:rPr>
      </w:pPr>
      <w:r>
        <w:rPr>
          <w:rFonts w:hint="eastAsia" w:ascii="宋体" w:hAnsi="宋体" w:eastAsia="宋体"/>
          <w:szCs w:val="21"/>
          <w:lang w:val="en-US" w:eastAsia="zh-CN"/>
        </w:rPr>
        <w:t>分布式电源接入电力系统承载力提升措施应在保证电力系统安全稳定运行前提下，通过技术经济比选确定。</w:t>
      </w:r>
    </w:p>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ascii="宋体" w:hAnsi="宋体" w:eastAsia="宋体"/>
          <w:szCs w:val="21"/>
        </w:rPr>
      </w:pPr>
      <w:r>
        <w:rPr>
          <w:rFonts w:hint="eastAsia" w:ascii="宋体" w:hAnsi="宋体" w:eastAsia="宋体"/>
          <w:szCs w:val="21"/>
          <w:lang w:val="en-US" w:eastAsia="zh-CN"/>
        </w:rPr>
        <w:t>系统级承载力提升宜分析经济发展、碳达峰碳中和目标、新能源规划、电力现货市场、分布式电源项目成本等影响，采取优化新能源利用率目标、提升负荷发展水平、建设抽水蓄能电站、建设新型电力储能和火电灵活性改造等措施。</w:t>
      </w:r>
    </w:p>
    <w:p>
      <w:pPr>
        <w:pStyle w:val="173"/>
        <w:keepNext w:val="0"/>
        <w:keepLines w:val="0"/>
        <w:pageBreakBefore w:val="0"/>
        <w:widowControl/>
        <w:numPr>
          <w:ilvl w:val="1"/>
          <w:numId w:val="22"/>
        </w:numPr>
        <w:kinsoku/>
        <w:wordWrap/>
        <w:overflowPunct/>
        <w:topLinePunct w:val="0"/>
        <w:autoSpaceDE/>
        <w:autoSpaceDN/>
        <w:bidi w:val="0"/>
        <w:adjustRightInd/>
        <w:snapToGrid/>
        <w:spacing w:line="240" w:lineRule="auto"/>
        <w:jc w:val="left"/>
        <w:textAlignment w:val="auto"/>
        <w:outlineLvl w:val="1"/>
        <w:rPr>
          <w:rFonts w:ascii="宋体" w:hAnsi="宋体" w:eastAsia="宋体"/>
          <w:szCs w:val="21"/>
        </w:rPr>
      </w:pPr>
      <w:r>
        <w:rPr>
          <w:rFonts w:hint="eastAsia" w:ascii="宋体" w:hAnsi="宋体" w:eastAsia="宋体"/>
          <w:szCs w:val="21"/>
          <w:lang w:val="en-US" w:eastAsia="zh-CN"/>
        </w:rPr>
        <w:t>设备级承载力提升应在不引起短路电流超标、电压偏差和谐波越限的条件下，采取建设新型电力储能、汇流升压接入、线路切改、设备扩容、加装分布式电源联切安控装置等措施。</w:t>
      </w:r>
    </w:p>
    <w:p>
      <w:pPr>
        <w:rPr>
          <w:rFonts w:ascii="宋体" w:hAnsi="宋体" w:eastAsia="宋体"/>
          <w:szCs w:val="21"/>
        </w:rPr>
      </w:pPr>
      <w:r>
        <w:rPr>
          <w:rFonts w:hint="eastAsia" w:ascii="宋体" w:hAnsi="宋体" w:eastAsia="宋体"/>
          <w:szCs w:val="21"/>
          <w:lang w:val="en-US" w:eastAsia="zh-CN"/>
        </w:rPr>
        <w:br w:type="page"/>
      </w:r>
    </w:p>
    <w:bookmarkEnd w:id="192"/>
    <w:bookmarkEnd w:id="193"/>
    <w:bookmarkEnd w:id="194"/>
    <w:p>
      <w:pPr>
        <w:pStyle w:val="410"/>
        <w:keepNext/>
        <w:widowControl/>
        <w:tabs>
          <w:tab w:val="left" w:pos="360"/>
        </w:tabs>
        <w:adjustRightInd/>
        <w:spacing w:before="0" w:after="0" w:line="240" w:lineRule="auto"/>
        <w:textAlignment w:val="auto"/>
        <w:outlineLvl w:val="0"/>
        <w:rPr>
          <w:rFonts w:hint="eastAsia"/>
          <w:lang w:val="en-US" w:eastAsia="zh-CN"/>
        </w:rPr>
      </w:pPr>
      <w:bookmarkStart w:id="211" w:name="_Toc30005"/>
      <w:bookmarkStart w:id="212" w:name="_Toc2559"/>
      <w:bookmarkStart w:id="213" w:name="_Toc15084"/>
      <w:r>
        <w:rPr>
          <w:rFonts w:hint="eastAsia" w:hAnsi="黑体"/>
          <w:szCs w:val="21"/>
          <w:lang w:eastAsia="zh-CN"/>
        </w:rPr>
        <w:t>附　录　A</w:t>
      </w:r>
      <w:r>
        <w:rPr>
          <w:rFonts w:hint="eastAsia" w:hAnsi="黑体"/>
          <w:szCs w:val="21"/>
          <w:lang w:eastAsia="zh-CN"/>
        </w:rPr>
        <w:br w:type="textWrapping"/>
      </w:r>
      <w:bookmarkEnd w:id="211"/>
      <w:bookmarkEnd w:id="212"/>
      <w:bookmarkStart w:id="214" w:name="_Toc29560"/>
      <w:r>
        <w:rPr>
          <w:rFonts w:hint="eastAsia"/>
          <w:lang w:eastAsia="zh-CN"/>
        </w:rPr>
        <w:t>（资料性）</w:t>
      </w:r>
      <w:r>
        <w:rPr>
          <w:rFonts w:hint="eastAsia"/>
          <w:lang w:eastAsia="zh-CN"/>
        </w:rPr>
        <w:br w:type="textWrapping"/>
      </w:r>
      <w:r>
        <w:rPr>
          <w:rFonts w:hint="eastAsia"/>
          <w:lang w:val="en-US" w:eastAsia="zh-CN"/>
        </w:rPr>
        <w:t>分布式电源接入电力系统承载力评估流程</w:t>
      </w:r>
      <w:bookmarkEnd w:id="214"/>
    </w:p>
    <w:p>
      <w:pPr>
        <w:pStyle w:val="410"/>
        <w:keepNext/>
        <w:widowControl/>
        <w:tabs>
          <w:tab w:val="left" w:pos="360"/>
        </w:tabs>
        <w:adjustRightInd/>
        <w:spacing w:before="0" w:after="0" w:line="240" w:lineRule="auto"/>
        <w:jc w:val="both"/>
        <w:textAlignment w:val="auto"/>
        <w:outlineLvl w:val="9"/>
        <w:rPr>
          <w:rFonts w:hint="eastAsia" w:asciiTheme="minorEastAsia" w:hAnsiTheme="minorEastAsia" w:eastAsiaTheme="minorEastAsia" w:cstheme="minorEastAsia"/>
          <w:lang w:val="en-US" w:eastAsia="zh-CN"/>
        </w:rPr>
      </w:pPr>
    </w:p>
    <w:p>
      <w:pPr>
        <w:pStyle w:val="410"/>
        <w:keepNext/>
        <w:widowControl/>
        <w:tabs>
          <w:tab w:val="left" w:pos="360"/>
        </w:tabs>
        <w:adjustRightInd/>
        <w:spacing w:before="0" w:after="0" w:line="240" w:lineRule="auto"/>
        <w:ind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分布式电源接入电力系统承载力评估流程见图A.1。</w:t>
      </w:r>
    </w:p>
    <w:p>
      <w:pPr>
        <w:jc w:val="center"/>
        <w:rPr>
          <w:rFonts w:hint="eastAsia" w:eastAsia="宋体"/>
          <w:lang w:eastAsia="zh-CN"/>
        </w:rPr>
      </w:pPr>
      <w:r>
        <w:rPr>
          <w:rFonts w:hint="eastAsia" w:eastAsia="宋体"/>
          <w:lang w:eastAsia="zh-CN"/>
        </w:rPr>
        <w:drawing>
          <wp:inline distT="0" distB="0" distL="114300" distR="114300">
            <wp:extent cx="4161155" cy="7399655"/>
            <wp:effectExtent l="0" t="0" r="14605" b="6985"/>
            <wp:docPr id="12" name="图片 12" descr="流程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流程图_01"/>
                    <pic:cNvPicPr>
                      <a:picLocks noChangeAspect="1"/>
                    </pic:cNvPicPr>
                  </pic:nvPicPr>
                  <pic:blipFill>
                    <a:blip r:embed="rId35"/>
                    <a:stretch>
                      <a:fillRect/>
                    </a:stretch>
                  </pic:blipFill>
                  <pic:spPr>
                    <a:xfrm>
                      <a:off x="0" y="0"/>
                      <a:ext cx="4161155" cy="7399655"/>
                    </a:xfrm>
                    <a:prstGeom prst="rect">
                      <a:avLst/>
                    </a:prstGeom>
                  </pic:spPr>
                </pic:pic>
              </a:graphicData>
            </a:graphic>
          </wp:inline>
        </w:drawing>
      </w:r>
    </w:p>
    <w:p>
      <w:pPr>
        <w:jc w:val="center"/>
        <w:rPr>
          <w:rFonts w:hint="eastAsia" w:eastAsia="宋体"/>
          <w:lang w:eastAsia="zh-CN"/>
        </w:rPr>
      </w:pPr>
      <w:r>
        <w:rPr>
          <w:rFonts w:hint="eastAsia" w:ascii="黑体" w:hAnsi="黑体" w:eastAsia="黑体" w:cs="黑体"/>
          <w:lang w:val="en-US" w:eastAsia="zh-CN"/>
        </w:rPr>
        <w:t>图A.1</w:t>
      </w:r>
      <w:r>
        <w:rPr>
          <w:rFonts w:hint="eastAsia"/>
          <w:lang w:val="en-US" w:eastAsia="zh-CN"/>
        </w:rPr>
        <w:t>　</w:t>
      </w:r>
      <w:r>
        <w:rPr>
          <w:rFonts w:hint="eastAsia" w:ascii="黑体" w:hAnsi="黑体" w:eastAsia="黑体" w:cs="黑体"/>
          <w:lang w:val="en-US" w:eastAsia="zh-CN"/>
        </w:rPr>
        <w:t>分布式电源接入电力系统承载力评估流程图</w:t>
      </w:r>
      <w:r>
        <w:br w:type="page"/>
      </w:r>
    </w:p>
    <w:bookmarkEnd w:id="213"/>
    <w:p>
      <w:pPr>
        <w:pStyle w:val="410"/>
        <w:keepNext/>
        <w:widowControl/>
        <w:tabs>
          <w:tab w:val="left" w:pos="360"/>
        </w:tabs>
        <w:adjustRightInd/>
        <w:spacing w:before="0" w:after="0" w:line="240" w:lineRule="auto"/>
        <w:textAlignment w:val="auto"/>
        <w:outlineLvl w:val="0"/>
        <w:rPr>
          <w:rFonts w:hint="eastAsia"/>
          <w:lang w:val="en-US" w:eastAsia="zh-CN"/>
        </w:rPr>
      </w:pPr>
      <w:bookmarkStart w:id="215" w:name="_Toc29705"/>
      <w:bookmarkStart w:id="216" w:name="_Toc24117"/>
      <w:r>
        <w:rPr>
          <w:rFonts w:hint="eastAsia" w:hAnsi="黑体"/>
          <w:szCs w:val="21"/>
          <w:lang w:eastAsia="zh-CN"/>
        </w:rPr>
        <w:t>附　录　B</w:t>
      </w:r>
      <w:r>
        <w:rPr>
          <w:rFonts w:hint="eastAsia" w:hAnsi="黑体"/>
          <w:szCs w:val="21"/>
          <w:lang w:eastAsia="zh-CN"/>
        </w:rPr>
        <w:br w:type="textWrapping"/>
      </w:r>
      <w:bookmarkEnd w:id="215"/>
      <w:bookmarkEnd w:id="216"/>
      <w:bookmarkStart w:id="217" w:name="_Toc1974"/>
      <w:r>
        <w:rPr>
          <w:rFonts w:hint="eastAsia"/>
          <w:lang w:eastAsia="zh-CN"/>
        </w:rPr>
        <w:t>（资料性）</w:t>
      </w:r>
      <w:r>
        <w:rPr>
          <w:rFonts w:hint="eastAsia"/>
          <w:lang w:eastAsia="zh-CN"/>
        </w:rPr>
        <w:br w:type="textWrapping"/>
      </w:r>
      <w:r>
        <w:rPr>
          <w:rFonts w:hint="eastAsia"/>
          <w:lang w:val="en-US" w:eastAsia="zh-CN"/>
        </w:rPr>
        <w:t>省级行政区或电力调度独立控制区域承载力计算流程</w:t>
      </w:r>
      <w:bookmarkEnd w:id="217"/>
    </w:p>
    <w:p>
      <w:pPr>
        <w:pStyle w:val="410"/>
        <w:keepNext/>
        <w:widowControl/>
        <w:tabs>
          <w:tab w:val="left" w:pos="360"/>
        </w:tabs>
        <w:adjustRightInd/>
        <w:spacing w:before="0" w:after="0" w:line="240" w:lineRule="auto"/>
        <w:textAlignment w:val="auto"/>
        <w:outlineLvl w:val="9"/>
        <w:rPr>
          <w:rFonts w:hint="eastAsia"/>
          <w:lang w:val="en-US" w:eastAsia="zh-CN"/>
        </w:rPr>
      </w:pPr>
    </w:p>
    <w:p>
      <w:pPr>
        <w:widowControl/>
        <w:tabs>
          <w:tab w:val="center" w:pos="4201"/>
          <w:tab w:val="right" w:leader="dot" w:pos="9298"/>
        </w:tabs>
        <w:topLinePunct w:val="0"/>
        <w:autoSpaceDE/>
        <w:autoSpaceDN/>
        <w:adjustRightInd/>
        <w:spacing w:before="313" w:beforeLines="100" w:after="313" w:afterLines="100"/>
        <w:ind w:firstLine="0" w:firstLineChars="0"/>
        <w:outlineLvl w:val="1"/>
        <w:rPr>
          <w:rFonts w:hint="eastAsia"/>
          <w:szCs w:val="21"/>
          <w:lang w:bidi="ar"/>
        </w:rPr>
      </w:pPr>
      <w:r>
        <w:rPr>
          <w:rFonts w:hint="eastAsia" w:ascii="黑体" w:hAnsi="黑体" w:eastAsia="黑体"/>
          <w:kern w:val="0"/>
          <w:lang w:val="en-US" w:eastAsia="zh-CN" w:bidi="ar"/>
        </w:rPr>
        <w:t>B</w:t>
      </w:r>
      <w:r>
        <w:rPr>
          <w:rFonts w:hint="eastAsia" w:ascii="黑体" w:hAnsi="黑体" w:eastAsia="黑体"/>
          <w:kern w:val="0"/>
          <w:lang w:bidi="ar"/>
        </w:rPr>
        <w:t>.1</w:t>
      </w:r>
      <w:r>
        <w:rPr>
          <w:rFonts w:hint="eastAsia" w:ascii="黑体" w:hAnsi="黑体" w:eastAsia="黑体"/>
          <w:kern w:val="0"/>
          <w:lang w:val="en-US" w:eastAsia="zh-CN" w:bidi="ar"/>
        </w:rPr>
        <w:t>　建立模型</w:t>
      </w:r>
    </w:p>
    <w:p>
      <w:pPr>
        <w:widowControl/>
        <w:tabs>
          <w:tab w:val="center" w:pos="4201"/>
          <w:tab w:val="right" w:leader="dot" w:pos="9298"/>
        </w:tabs>
        <w:topLinePunct w:val="0"/>
        <w:autoSpaceDE w:val="0"/>
        <w:autoSpaceDN w:val="0"/>
        <w:adjustRightInd/>
        <w:ind w:firstLine="420" w:firstLineChars="200"/>
        <w:outlineLvl w:val="1"/>
        <w:rPr>
          <w:rFonts w:hint="eastAsia"/>
          <w:szCs w:val="21"/>
          <w:lang w:bidi="ar"/>
        </w:rPr>
      </w:pPr>
      <w:r>
        <w:rPr>
          <w:rFonts w:hint="eastAsia"/>
          <w:szCs w:val="21"/>
          <w:lang w:bidi="ar"/>
        </w:rPr>
        <w:t>结合评估区域内电力平衡分析所确定的边界条件，考虑全年逐时刻电力平衡和系统运行约束，建立全年时序生产模拟仿真模型。</w:t>
      </w:r>
    </w:p>
    <w:p>
      <w:pPr>
        <w:widowControl/>
        <w:tabs>
          <w:tab w:val="center" w:pos="4201"/>
          <w:tab w:val="right" w:leader="dot" w:pos="9298"/>
        </w:tabs>
        <w:topLinePunct w:val="0"/>
        <w:autoSpaceDE/>
        <w:autoSpaceDN/>
        <w:adjustRightInd/>
        <w:spacing w:before="313" w:beforeLines="100" w:after="313" w:afterLines="100"/>
        <w:ind w:firstLine="0" w:firstLineChars="0"/>
        <w:outlineLvl w:val="1"/>
        <w:rPr>
          <w:rFonts w:hint="eastAsia" w:ascii="黑体" w:hAnsi="黑体" w:eastAsia="黑体"/>
          <w:kern w:val="0"/>
          <w:szCs w:val="20"/>
          <w:lang w:bidi="ar"/>
        </w:rPr>
      </w:pPr>
      <w:r>
        <w:rPr>
          <w:rFonts w:hint="eastAsia" w:ascii="黑体" w:hAnsi="黑体" w:eastAsia="黑体"/>
          <w:kern w:val="0"/>
          <w:lang w:val="en-US" w:eastAsia="zh-CN" w:bidi="ar"/>
        </w:rPr>
        <w:t>B</w:t>
      </w:r>
      <w:r>
        <w:rPr>
          <w:rFonts w:hint="eastAsia" w:ascii="黑体" w:hAnsi="黑体" w:eastAsia="黑体"/>
          <w:kern w:val="0"/>
          <w:lang w:bidi="ar"/>
        </w:rPr>
        <w:t>.</w:t>
      </w:r>
      <w:r>
        <w:rPr>
          <w:rFonts w:hint="eastAsia" w:ascii="黑体" w:hAnsi="黑体" w:eastAsia="黑体"/>
          <w:kern w:val="0"/>
          <w:lang w:val="en-US" w:eastAsia="zh-CN" w:bidi="ar"/>
        </w:rPr>
        <w:t>2</w:t>
      </w:r>
      <w:r>
        <w:rPr>
          <w:rFonts w:hint="eastAsia" w:ascii="黑体" w:hAnsi="黑体" w:eastAsia="黑体"/>
          <w:kern w:val="0"/>
          <w:lang w:eastAsia="zh-CN" w:bidi="ar"/>
        </w:rPr>
        <w:t>　</w:t>
      </w:r>
      <w:r>
        <w:rPr>
          <w:rFonts w:hint="eastAsia" w:ascii="黑体" w:hAnsi="黑体" w:eastAsia="黑体"/>
          <w:kern w:val="0"/>
          <w:lang w:val="en-US" w:eastAsia="zh-CN" w:bidi="ar"/>
        </w:rPr>
        <w:t>选取设定值</w:t>
      </w:r>
    </w:p>
    <w:p>
      <w:pPr>
        <w:widowControl/>
        <w:tabs>
          <w:tab w:val="center" w:pos="4201"/>
          <w:tab w:val="right" w:leader="dot" w:pos="9298"/>
        </w:tabs>
        <w:topLinePunct w:val="0"/>
        <w:autoSpaceDE w:val="0"/>
        <w:autoSpaceDN w:val="0"/>
        <w:adjustRightInd/>
        <w:ind w:firstLine="420" w:firstLineChars="200"/>
        <w:outlineLvl w:val="1"/>
        <w:rPr>
          <w:rFonts w:hint="eastAsia"/>
          <w:szCs w:val="21"/>
          <w:lang w:bidi="ar"/>
        </w:rPr>
      </w:pPr>
      <w:r>
        <w:rPr>
          <w:rFonts w:hint="eastAsia"/>
          <w:szCs w:val="21"/>
          <w:lang w:bidi="ar"/>
        </w:rPr>
        <w:t>新能源利用率设定值选取地方政府发布的新能源利用率目标值。</w:t>
      </w:r>
    </w:p>
    <w:p>
      <w:pPr>
        <w:widowControl/>
        <w:tabs>
          <w:tab w:val="center" w:pos="4201"/>
          <w:tab w:val="right" w:leader="dot" w:pos="9298"/>
        </w:tabs>
        <w:topLinePunct w:val="0"/>
        <w:autoSpaceDE/>
        <w:autoSpaceDN/>
        <w:adjustRightInd/>
        <w:spacing w:before="313" w:beforeLines="100" w:after="313" w:afterLines="100"/>
        <w:ind w:firstLine="0" w:firstLineChars="0"/>
        <w:outlineLvl w:val="1"/>
        <w:rPr>
          <w:rFonts w:hint="eastAsia" w:ascii="黑体" w:hAnsi="黑体" w:eastAsia="黑体" w:cs="Times New Roman"/>
          <w:kern w:val="0"/>
          <w:szCs w:val="20"/>
          <w:lang w:bidi="ar"/>
        </w:rPr>
      </w:pPr>
      <w:r>
        <w:rPr>
          <w:rFonts w:hint="eastAsia" w:ascii="黑体" w:hAnsi="黑体" w:eastAsia="黑体" w:cs="Times New Roman"/>
          <w:kern w:val="0"/>
          <w:lang w:val="en-US" w:eastAsia="zh-CN" w:bidi="ar"/>
        </w:rPr>
        <w:t>B</w:t>
      </w:r>
      <w:r>
        <w:rPr>
          <w:rFonts w:hint="eastAsia" w:ascii="黑体" w:hAnsi="黑体" w:eastAsia="黑体" w:cs="Times New Roman"/>
          <w:kern w:val="0"/>
          <w:lang w:bidi="ar"/>
        </w:rPr>
        <w:t>.</w:t>
      </w:r>
      <w:r>
        <w:rPr>
          <w:rFonts w:hint="eastAsia" w:ascii="黑体" w:hAnsi="黑体" w:eastAsia="黑体" w:cs="Times New Roman"/>
          <w:kern w:val="0"/>
          <w:lang w:val="en-US" w:eastAsia="zh-CN" w:bidi="ar"/>
        </w:rPr>
        <w:t>3</w:t>
      </w:r>
      <w:r>
        <w:rPr>
          <w:rFonts w:hint="eastAsia" w:ascii="黑体" w:hAnsi="黑体" w:eastAsia="黑体" w:cs="Times New Roman"/>
          <w:kern w:val="0"/>
          <w:lang w:eastAsia="zh-CN" w:bidi="ar"/>
        </w:rPr>
        <w:t>　</w:t>
      </w:r>
      <w:r>
        <w:rPr>
          <w:rFonts w:hint="eastAsia" w:ascii="黑体" w:hAnsi="黑体" w:eastAsia="黑体" w:cs="Times New Roman"/>
          <w:kern w:val="0"/>
          <w:lang w:val="en-US" w:eastAsia="zh-CN" w:bidi="ar"/>
        </w:rPr>
        <w:t>计算基础值</w:t>
      </w:r>
    </w:p>
    <w:p>
      <w:pPr>
        <w:widowControl/>
        <w:tabs>
          <w:tab w:val="center" w:pos="4201"/>
          <w:tab w:val="right" w:leader="dot" w:pos="9298"/>
        </w:tabs>
        <w:topLinePunct w:val="0"/>
        <w:autoSpaceDE w:val="0"/>
        <w:autoSpaceDN w:val="0"/>
        <w:adjustRightInd/>
        <w:ind w:firstLine="420" w:firstLineChars="200"/>
        <w:outlineLvl w:val="1"/>
        <w:rPr>
          <w:rFonts w:hint="eastAsia" w:ascii="Times New Roman" w:hAnsi="Times New Roman" w:eastAsia="宋体" w:cs="Times New Roman"/>
          <w:szCs w:val="21"/>
          <w:lang w:bidi="ar"/>
        </w:rPr>
      </w:pPr>
      <w:r>
        <w:rPr>
          <w:rFonts w:hint="eastAsia" w:ascii="Times New Roman" w:hAnsi="Times New Roman" w:eastAsia="宋体" w:cs="Times New Roman"/>
          <w:szCs w:val="21"/>
          <w:lang w:bidi="ar"/>
        </w:rPr>
        <w:t>以评估区域已并网分布式电源装机容量作为基础场景，依托时序生产模拟仿真工具，</w:t>
      </w:r>
      <w:r>
        <w:rPr>
          <w:rFonts w:hint="eastAsia" w:ascii="Times New Roman" w:hAnsi="Times New Roman" w:eastAsia="宋体" w:cs="Times New Roman"/>
          <w:szCs w:val="21"/>
          <w:lang w:val="en-US" w:eastAsia="zh-CN" w:bidi="ar"/>
        </w:rPr>
        <w:t>计算</w:t>
      </w:r>
      <w:r>
        <w:rPr>
          <w:rFonts w:hint="eastAsia" w:ascii="Times New Roman" w:hAnsi="Times New Roman" w:eastAsia="宋体" w:cs="Times New Roman"/>
          <w:szCs w:val="21"/>
          <w:lang w:bidi="ar"/>
        </w:rPr>
        <w:t>得到评估周期内新能源利用率基础值。</w:t>
      </w:r>
    </w:p>
    <w:p>
      <w:pPr>
        <w:widowControl/>
        <w:tabs>
          <w:tab w:val="center" w:pos="4201"/>
          <w:tab w:val="right" w:leader="dot" w:pos="9298"/>
        </w:tabs>
        <w:topLinePunct w:val="0"/>
        <w:autoSpaceDE/>
        <w:autoSpaceDN/>
        <w:adjustRightInd/>
        <w:spacing w:before="313" w:beforeLines="100" w:after="313" w:afterLines="100"/>
        <w:ind w:firstLine="0" w:firstLineChars="0"/>
        <w:outlineLvl w:val="1"/>
        <w:rPr>
          <w:rFonts w:hint="eastAsia" w:ascii="黑体" w:hAnsi="黑体" w:eastAsia="黑体" w:cs="Times New Roman"/>
          <w:kern w:val="0"/>
          <w:szCs w:val="20"/>
          <w:lang w:bidi="ar"/>
        </w:rPr>
      </w:pPr>
      <w:r>
        <w:rPr>
          <w:rFonts w:hint="eastAsia" w:ascii="黑体" w:hAnsi="黑体" w:eastAsia="黑体" w:cs="Times New Roman"/>
          <w:kern w:val="0"/>
          <w:lang w:val="en-US" w:eastAsia="zh-CN" w:bidi="ar"/>
        </w:rPr>
        <w:t>B</w:t>
      </w:r>
      <w:r>
        <w:rPr>
          <w:rFonts w:hint="eastAsia" w:ascii="黑体" w:hAnsi="黑体" w:eastAsia="黑体" w:cs="Times New Roman"/>
          <w:kern w:val="0"/>
          <w:lang w:bidi="ar"/>
        </w:rPr>
        <w:t>.</w:t>
      </w:r>
      <w:r>
        <w:rPr>
          <w:rFonts w:hint="eastAsia" w:ascii="黑体" w:hAnsi="黑体" w:eastAsia="黑体" w:cs="Times New Roman"/>
          <w:kern w:val="0"/>
          <w:lang w:val="en-US" w:eastAsia="zh-CN" w:bidi="ar"/>
        </w:rPr>
        <w:t>4</w:t>
      </w:r>
      <w:r>
        <w:rPr>
          <w:rFonts w:hint="eastAsia" w:ascii="黑体" w:hAnsi="黑体" w:eastAsia="黑体" w:cs="Times New Roman"/>
          <w:kern w:val="0"/>
          <w:lang w:eastAsia="zh-CN" w:bidi="ar"/>
        </w:rPr>
        <w:t>　</w:t>
      </w:r>
      <w:r>
        <w:rPr>
          <w:rFonts w:hint="eastAsia" w:ascii="黑体" w:hAnsi="黑体" w:eastAsia="黑体" w:cs="Times New Roman"/>
          <w:kern w:val="0"/>
          <w:lang w:val="en-US" w:eastAsia="zh-CN" w:bidi="ar"/>
        </w:rPr>
        <w:t>迭代计算</w:t>
      </w:r>
    </w:p>
    <w:p>
      <w:pPr>
        <w:widowControl/>
        <w:tabs>
          <w:tab w:val="center" w:pos="4201"/>
          <w:tab w:val="right" w:leader="dot" w:pos="9298"/>
        </w:tabs>
        <w:topLinePunct w:val="0"/>
        <w:autoSpaceDE w:val="0"/>
        <w:autoSpaceDN w:val="0"/>
        <w:adjustRightInd/>
        <w:ind w:firstLine="420" w:firstLineChars="200"/>
        <w:outlineLvl w:val="1"/>
        <w:rPr>
          <w:rFonts w:hint="eastAsia" w:ascii="Times New Roman" w:hAnsi="Times New Roman" w:eastAsia="宋体" w:cs="Times New Roman"/>
          <w:szCs w:val="21"/>
          <w:lang w:bidi="ar"/>
        </w:rPr>
      </w:pPr>
      <w:r>
        <w:rPr>
          <w:rFonts w:hint="eastAsia" w:ascii="Times New Roman" w:hAnsi="Times New Roman" w:eastAsia="宋体" w:cs="Times New Roman"/>
          <w:szCs w:val="21"/>
          <w:lang w:bidi="ar"/>
        </w:rPr>
        <w:t>将测算得到的新能源利用率基础值与该评估区域新能源利用率设定值进行对比，</w:t>
      </w:r>
      <w:r>
        <w:rPr>
          <w:rFonts w:hint="eastAsia" w:ascii="Times New Roman" w:hAnsi="Times New Roman" w:eastAsia="宋体" w:cs="Times New Roman"/>
          <w:szCs w:val="21"/>
          <w:lang w:val="en-US" w:eastAsia="zh-CN" w:bidi="ar"/>
        </w:rPr>
        <w:t>通过</w:t>
      </w:r>
      <w:r>
        <w:rPr>
          <w:rFonts w:hint="eastAsia" w:ascii="Times New Roman" w:hAnsi="Times New Roman" w:eastAsia="宋体" w:cs="Times New Roman"/>
          <w:szCs w:val="21"/>
          <w:lang w:bidi="ar"/>
        </w:rPr>
        <w:t>增加分布式电源装机容量，迭代进行时序生产模拟</w:t>
      </w:r>
      <w:r>
        <w:rPr>
          <w:rFonts w:hint="eastAsia" w:ascii="Times New Roman" w:hAnsi="Times New Roman" w:eastAsia="宋体" w:cs="Times New Roman"/>
          <w:szCs w:val="21"/>
          <w:lang w:val="en-US" w:eastAsia="zh-CN" w:bidi="ar"/>
        </w:rPr>
        <w:t>仿真</w:t>
      </w:r>
      <w:r>
        <w:rPr>
          <w:rFonts w:hint="eastAsia" w:ascii="Times New Roman" w:hAnsi="Times New Roman" w:eastAsia="宋体" w:cs="Times New Roman"/>
          <w:szCs w:val="21"/>
          <w:lang w:bidi="ar"/>
        </w:rPr>
        <w:t>，直至新能源利用率与设定值相等，则该评估区域系统级承载力为当前新能源利用率设定值下</w:t>
      </w:r>
      <w:r>
        <w:rPr>
          <w:rFonts w:hint="eastAsia" w:cs="Times New Roman"/>
          <w:szCs w:val="21"/>
          <w:lang w:eastAsia="zh-CN" w:bidi="ar"/>
        </w:rPr>
        <w:t>的</w:t>
      </w:r>
      <w:r>
        <w:rPr>
          <w:rFonts w:hint="eastAsia" w:ascii="Times New Roman" w:hAnsi="Times New Roman" w:eastAsia="宋体" w:cs="Times New Roman"/>
          <w:szCs w:val="21"/>
          <w:lang w:bidi="ar"/>
        </w:rPr>
        <w:t>分布式电源装机容量。</w:t>
      </w:r>
    </w:p>
    <w:p>
      <w:pPr>
        <w:widowControl/>
        <w:tabs>
          <w:tab w:val="center" w:pos="4201"/>
          <w:tab w:val="right" w:leader="dot" w:pos="9298"/>
        </w:tabs>
        <w:topLinePunct w:val="0"/>
        <w:autoSpaceDE/>
        <w:autoSpaceDN/>
        <w:adjustRightInd/>
        <w:spacing w:before="313" w:beforeLines="100" w:after="313" w:afterLines="100"/>
        <w:ind w:firstLine="0" w:firstLineChars="0"/>
        <w:outlineLvl w:val="1"/>
        <w:rPr>
          <w:rFonts w:hint="eastAsia" w:ascii="黑体" w:hAnsi="黑体" w:eastAsia="黑体" w:cs="Times New Roman"/>
          <w:kern w:val="0"/>
          <w:szCs w:val="20"/>
          <w:lang w:bidi="ar"/>
        </w:rPr>
      </w:pPr>
      <w:r>
        <w:rPr>
          <w:rFonts w:hint="eastAsia" w:ascii="黑体" w:hAnsi="黑体" w:eastAsia="黑体" w:cs="Times New Roman"/>
          <w:kern w:val="0"/>
          <w:lang w:val="en-US" w:eastAsia="zh-CN" w:bidi="ar"/>
        </w:rPr>
        <w:t>B</w:t>
      </w:r>
      <w:r>
        <w:rPr>
          <w:rFonts w:hint="eastAsia" w:ascii="黑体" w:hAnsi="黑体" w:eastAsia="黑体" w:cs="Times New Roman"/>
          <w:kern w:val="0"/>
          <w:lang w:bidi="ar"/>
        </w:rPr>
        <w:t>.</w:t>
      </w:r>
      <w:r>
        <w:rPr>
          <w:rFonts w:hint="eastAsia" w:ascii="黑体" w:hAnsi="黑体" w:eastAsia="黑体" w:cs="Times New Roman"/>
          <w:kern w:val="0"/>
          <w:lang w:val="en-US" w:eastAsia="zh-CN" w:bidi="ar"/>
        </w:rPr>
        <w:t>5</w:t>
      </w:r>
      <w:r>
        <w:rPr>
          <w:rFonts w:hint="eastAsia" w:ascii="黑体" w:hAnsi="黑体" w:eastAsia="黑体" w:cs="Times New Roman"/>
          <w:kern w:val="0"/>
          <w:lang w:eastAsia="zh-CN" w:bidi="ar"/>
        </w:rPr>
        <w:t>　</w:t>
      </w:r>
      <w:r>
        <w:rPr>
          <w:rFonts w:hint="eastAsia" w:ascii="黑体" w:hAnsi="黑体" w:eastAsia="黑体" w:cs="Times New Roman"/>
          <w:kern w:val="0"/>
          <w:lang w:val="en-US" w:eastAsia="zh-CN" w:bidi="ar"/>
        </w:rPr>
        <w:t>确定变量区间</w:t>
      </w:r>
    </w:p>
    <w:p>
      <w:pPr>
        <w:widowControl/>
        <w:tabs>
          <w:tab w:val="center" w:pos="4201"/>
          <w:tab w:val="right" w:leader="dot" w:pos="9298"/>
        </w:tabs>
        <w:topLinePunct w:val="0"/>
        <w:autoSpaceDE w:val="0"/>
        <w:autoSpaceDN w:val="0"/>
        <w:adjustRightInd/>
        <w:ind w:firstLine="420" w:firstLineChars="200"/>
        <w:outlineLvl w:val="1"/>
        <w:rPr>
          <w:rFonts w:hint="eastAsia" w:ascii="Times New Roman" w:hAnsi="Times New Roman" w:eastAsia="宋体" w:cs="Times New Roman"/>
          <w:szCs w:val="21"/>
          <w:lang w:bidi="ar"/>
        </w:rPr>
      </w:pPr>
      <w:r>
        <w:rPr>
          <w:rFonts w:hint="eastAsia" w:ascii="Times New Roman" w:hAnsi="Times New Roman" w:eastAsia="宋体" w:cs="Times New Roman"/>
          <w:szCs w:val="21"/>
          <w:lang w:bidi="ar"/>
        </w:rPr>
        <w:t>系统级承载力测算的变量为新能源利用率和新型储能装机容量。新能源利用率在新能源利用率设定值基础上，</w:t>
      </w:r>
      <w:r>
        <w:rPr>
          <w:rFonts w:hint="eastAsia" w:eastAsia="宋体"/>
          <w:lang w:val="en-US" w:eastAsia="zh-CN"/>
        </w:rPr>
        <w:t>下调1~2个百分点</w:t>
      </w:r>
      <w:r>
        <w:rPr>
          <w:rFonts w:hint="eastAsia" w:ascii="Times New Roman" w:hAnsi="Times New Roman" w:eastAsia="宋体" w:cs="Times New Roman"/>
          <w:szCs w:val="21"/>
          <w:lang w:bidi="ar"/>
        </w:rPr>
        <w:t>；</w:t>
      </w:r>
      <w:r>
        <w:rPr>
          <w:rFonts w:hint="eastAsia" w:ascii="Times New Roman" w:hAnsi="Times New Roman" w:eastAsia="宋体" w:cs="Times New Roman"/>
          <w:szCs w:val="21"/>
          <w:lang w:val="en-US" w:eastAsia="zh-CN" w:bidi="ar"/>
        </w:rPr>
        <w:t>新增</w:t>
      </w:r>
      <w:r>
        <w:rPr>
          <w:rFonts w:hint="eastAsia" w:ascii="Times New Roman" w:hAnsi="Times New Roman" w:eastAsia="宋体" w:cs="Times New Roman"/>
          <w:szCs w:val="21"/>
          <w:lang w:bidi="ar"/>
        </w:rPr>
        <w:t>新型储能装机容量在评估周期内评估区域</w:t>
      </w:r>
      <w:r>
        <w:rPr>
          <w:rFonts w:hint="eastAsia" w:ascii="Times New Roman" w:hAnsi="Times New Roman" w:eastAsia="宋体" w:cs="Times New Roman"/>
          <w:szCs w:val="21"/>
          <w:lang w:eastAsia="zh-CN" w:bidi="ar"/>
        </w:rPr>
        <w:t>的</w:t>
      </w:r>
      <w:r>
        <w:rPr>
          <w:rFonts w:hint="eastAsia" w:ascii="Times New Roman" w:hAnsi="Times New Roman" w:eastAsia="宋体" w:cs="Times New Roman"/>
          <w:szCs w:val="21"/>
          <w:lang w:bidi="ar"/>
        </w:rPr>
        <w:t>新型储能装机容量基础上，</w:t>
      </w:r>
      <w:r>
        <w:rPr>
          <w:rFonts w:hint="eastAsia" w:ascii="Times New Roman" w:hAnsi="Times New Roman" w:eastAsia="宋体" w:cs="Times New Roman"/>
          <w:szCs w:val="21"/>
          <w:lang w:val="en-US" w:eastAsia="zh-CN" w:bidi="ar"/>
        </w:rPr>
        <w:t>按照新能源装机容量</w:t>
      </w:r>
      <w:r>
        <w:rPr>
          <w:rFonts w:hint="eastAsia" w:ascii="Times New Roman" w:hAnsi="Times New Roman" w:eastAsia="宋体" w:cs="Times New Roman"/>
          <w:szCs w:val="21"/>
          <w:lang w:eastAsia="zh-CN" w:bidi="ar"/>
        </w:rPr>
        <w:t>的</w:t>
      </w:r>
      <w:r>
        <w:rPr>
          <w:rFonts w:hint="eastAsia" w:ascii="Times New Roman" w:hAnsi="Times New Roman" w:eastAsia="宋体" w:cs="Times New Roman"/>
          <w:szCs w:val="21"/>
          <w:lang w:val="en-US" w:eastAsia="zh-CN" w:bidi="ar"/>
        </w:rPr>
        <w:t>5</w:t>
      </w:r>
      <w:r>
        <w:rPr>
          <w:rFonts w:hint="eastAsia" w:ascii="Times New Roman" w:hAnsi="Times New Roman" w:eastAsia="宋体" w:cs="Times New Roman"/>
          <w:szCs w:val="21"/>
          <w:lang w:bidi="ar"/>
        </w:rPr>
        <w:t>%</w:t>
      </w:r>
      <w:r>
        <w:rPr>
          <w:rFonts w:hint="eastAsia" w:ascii="Times New Roman" w:hAnsi="Times New Roman" w:eastAsia="宋体" w:cs="Times New Roman"/>
          <w:szCs w:val="21"/>
          <w:lang w:val="en-US" w:eastAsia="zh-CN" w:bidi="ar"/>
        </w:rPr>
        <w:t>~10</w:t>
      </w:r>
      <w:r>
        <w:rPr>
          <w:rFonts w:hint="eastAsia" w:ascii="Times New Roman" w:hAnsi="Times New Roman" w:eastAsia="宋体" w:cs="Times New Roman"/>
          <w:szCs w:val="21"/>
          <w:lang w:bidi="ar"/>
        </w:rPr>
        <w:t>%确定。</w:t>
      </w:r>
    </w:p>
    <w:p>
      <w:pPr>
        <w:widowControl/>
        <w:tabs>
          <w:tab w:val="center" w:pos="4201"/>
          <w:tab w:val="right" w:leader="dot" w:pos="9298"/>
        </w:tabs>
        <w:topLinePunct w:val="0"/>
        <w:autoSpaceDE/>
        <w:autoSpaceDN/>
        <w:adjustRightInd/>
        <w:spacing w:before="313" w:beforeLines="100" w:after="313" w:afterLines="100"/>
        <w:ind w:firstLine="0" w:firstLineChars="0"/>
        <w:outlineLvl w:val="1"/>
        <w:rPr>
          <w:rFonts w:hint="eastAsia" w:ascii="黑体" w:hAnsi="黑体" w:eastAsia="黑体" w:cs="Times New Roman"/>
          <w:kern w:val="0"/>
          <w:szCs w:val="20"/>
          <w:lang w:bidi="ar"/>
        </w:rPr>
      </w:pPr>
      <w:r>
        <w:rPr>
          <w:rFonts w:hint="eastAsia" w:ascii="黑体" w:hAnsi="黑体" w:eastAsia="黑体" w:cs="Times New Roman"/>
          <w:kern w:val="0"/>
          <w:lang w:val="en-US" w:eastAsia="zh-CN" w:bidi="ar"/>
        </w:rPr>
        <w:t>B</w:t>
      </w:r>
      <w:r>
        <w:rPr>
          <w:rFonts w:hint="eastAsia" w:ascii="黑体" w:hAnsi="黑体" w:eastAsia="黑体" w:cs="Times New Roman"/>
          <w:kern w:val="0"/>
          <w:lang w:bidi="ar"/>
        </w:rPr>
        <w:t>.</w:t>
      </w:r>
      <w:r>
        <w:rPr>
          <w:rFonts w:hint="eastAsia" w:ascii="黑体" w:hAnsi="黑体" w:eastAsia="黑体" w:cs="Times New Roman"/>
          <w:kern w:val="0"/>
          <w:lang w:val="en-US" w:eastAsia="zh-CN" w:bidi="ar"/>
        </w:rPr>
        <w:t>6</w:t>
      </w:r>
      <w:r>
        <w:rPr>
          <w:rFonts w:hint="eastAsia" w:ascii="黑体" w:hAnsi="黑体" w:eastAsia="黑体" w:cs="Times New Roman"/>
          <w:kern w:val="0"/>
          <w:lang w:eastAsia="zh-CN" w:bidi="ar"/>
        </w:rPr>
        <w:t>　</w:t>
      </w:r>
      <w:r>
        <w:rPr>
          <w:rFonts w:hint="eastAsia" w:ascii="黑体" w:hAnsi="黑体" w:eastAsia="黑体" w:cs="Times New Roman"/>
          <w:kern w:val="0"/>
          <w:lang w:val="en-US" w:eastAsia="zh-CN" w:bidi="ar"/>
        </w:rPr>
        <w:t>输出结果</w:t>
      </w:r>
    </w:p>
    <w:p>
      <w:pPr>
        <w:widowControl/>
        <w:topLinePunct w:val="0"/>
        <w:adjustRightInd/>
        <w:ind w:firstLine="420" w:firstLineChars="200"/>
        <w:jc w:val="left"/>
        <w:rPr>
          <w:rFonts w:ascii="Calibri" w:hAnsi="Calibri"/>
          <w:kern w:val="0"/>
          <w:sz w:val="20"/>
        </w:rPr>
      </w:pPr>
      <w:r>
        <w:rPr>
          <w:rFonts w:hint="eastAsia" w:ascii="Times New Roman" w:hAnsi="Times New Roman" w:eastAsia="宋体" w:cs="Times New Roman"/>
          <w:szCs w:val="21"/>
          <w:lang w:val="en-US" w:eastAsia="zh-CN" w:bidi="ar"/>
        </w:rPr>
        <w:t>按照</w:t>
      </w:r>
      <w:r>
        <w:rPr>
          <w:rFonts w:hint="eastAsia" w:ascii="Times New Roman" w:hAnsi="Times New Roman" w:eastAsia="宋体" w:cs="Times New Roman"/>
          <w:szCs w:val="21"/>
          <w:lang w:bidi="ar"/>
        </w:rPr>
        <w:t>不同新能源利用率和新型</w:t>
      </w:r>
      <w:r>
        <w:rPr>
          <w:rFonts w:hint="eastAsia" w:cs="Times New Roman"/>
          <w:szCs w:val="21"/>
          <w:lang w:eastAsia="zh-CN" w:bidi="ar"/>
        </w:rPr>
        <w:t>电力</w:t>
      </w:r>
      <w:r>
        <w:rPr>
          <w:rFonts w:hint="eastAsia" w:ascii="Times New Roman" w:hAnsi="Times New Roman" w:eastAsia="宋体" w:cs="Times New Roman"/>
          <w:szCs w:val="21"/>
          <w:lang w:bidi="ar"/>
        </w:rPr>
        <w:t>储能装机容量</w:t>
      </w:r>
      <w:r>
        <w:rPr>
          <w:rFonts w:hint="eastAsia" w:ascii="Times New Roman" w:hAnsi="Times New Roman" w:eastAsia="宋体" w:cs="Times New Roman"/>
          <w:szCs w:val="21"/>
          <w:lang w:val="en-US" w:eastAsia="zh-CN" w:bidi="ar"/>
        </w:rPr>
        <w:t>变量</w:t>
      </w:r>
      <w:r>
        <w:rPr>
          <w:rFonts w:hint="eastAsia" w:ascii="Times New Roman" w:hAnsi="Times New Roman" w:eastAsia="宋体" w:cs="Times New Roman"/>
          <w:szCs w:val="21"/>
          <w:lang w:bidi="ar"/>
        </w:rPr>
        <w:t>，重复</w:t>
      </w:r>
      <w:r>
        <w:rPr>
          <w:rFonts w:hint="eastAsia" w:cs="Times New Roman"/>
          <w:szCs w:val="21"/>
          <w:lang w:val="en-US" w:eastAsia="zh-CN" w:bidi="ar"/>
        </w:rPr>
        <w:t>B.5</w:t>
      </w:r>
      <w:r>
        <w:rPr>
          <w:rFonts w:hint="eastAsia" w:ascii="Times New Roman" w:hAnsi="Times New Roman" w:eastAsia="宋体" w:cs="Times New Roman"/>
          <w:szCs w:val="21"/>
          <w:lang w:bidi="ar"/>
        </w:rPr>
        <w:t>，确定评估区域系统级承载力区间。开展年度评估时，选取当年新能源利用率设定值，以新型</w:t>
      </w:r>
      <w:r>
        <w:rPr>
          <w:rFonts w:hint="eastAsia" w:cs="Times New Roman"/>
          <w:szCs w:val="21"/>
          <w:lang w:eastAsia="zh-CN" w:bidi="ar"/>
        </w:rPr>
        <w:t>电力</w:t>
      </w:r>
      <w:r>
        <w:rPr>
          <w:rFonts w:hint="eastAsia" w:ascii="Times New Roman" w:hAnsi="Times New Roman" w:eastAsia="宋体" w:cs="Times New Roman"/>
          <w:szCs w:val="21"/>
          <w:lang w:bidi="ar"/>
        </w:rPr>
        <w:t>储能装机容量为变量计算系统级承载力区间，系统级承载力区间上限值为当年新能源利用率设定值下新型</w:t>
      </w:r>
      <w:r>
        <w:rPr>
          <w:rFonts w:hint="eastAsia" w:cs="Times New Roman"/>
          <w:szCs w:val="21"/>
          <w:lang w:eastAsia="zh-CN" w:bidi="ar"/>
        </w:rPr>
        <w:t>电力</w:t>
      </w:r>
      <w:r>
        <w:rPr>
          <w:rFonts w:hint="eastAsia" w:ascii="Times New Roman" w:hAnsi="Times New Roman" w:eastAsia="宋体" w:cs="Times New Roman"/>
          <w:szCs w:val="21"/>
          <w:lang w:bidi="ar"/>
        </w:rPr>
        <w:t>储能装机容量最高时承载力计算结果，下限值为当年新能源利用率设定值下新型</w:t>
      </w:r>
      <w:r>
        <w:rPr>
          <w:rFonts w:hint="eastAsia" w:cs="Times New Roman"/>
          <w:szCs w:val="21"/>
          <w:lang w:eastAsia="zh-CN" w:bidi="ar"/>
        </w:rPr>
        <w:t>电力</w:t>
      </w:r>
      <w:r>
        <w:rPr>
          <w:rFonts w:hint="eastAsia" w:ascii="Times New Roman" w:hAnsi="Times New Roman" w:eastAsia="宋体" w:cs="Times New Roman"/>
          <w:szCs w:val="21"/>
          <w:lang w:bidi="ar"/>
        </w:rPr>
        <w:t>储能装机容量最低时承载力计算结果。开展</w:t>
      </w:r>
      <w:r>
        <w:rPr>
          <w:rFonts w:hint="eastAsia" w:cs="Times New Roman"/>
          <w:lang w:eastAsia="zh-CN"/>
        </w:rPr>
        <w:t>电力系统设计</w:t>
      </w:r>
      <w:r>
        <w:rPr>
          <w:rFonts w:hint="eastAsia" w:ascii="宋体" w:hAnsi="Times New Roman" w:eastAsia="宋体" w:cs="Times New Roman"/>
        </w:rPr>
        <w:t>周期</w:t>
      </w:r>
      <w:r>
        <w:rPr>
          <w:rFonts w:hint="eastAsia" w:ascii="Times New Roman" w:hAnsi="Times New Roman" w:eastAsia="宋体" w:cs="Times New Roman"/>
          <w:szCs w:val="21"/>
          <w:lang w:bidi="ar"/>
        </w:rPr>
        <w:t>评估时，以新能源利用率、新型</w:t>
      </w:r>
      <w:r>
        <w:rPr>
          <w:rFonts w:hint="eastAsia" w:cs="Times New Roman"/>
          <w:szCs w:val="21"/>
          <w:lang w:eastAsia="zh-CN" w:bidi="ar"/>
        </w:rPr>
        <w:t>电力</w:t>
      </w:r>
      <w:r>
        <w:rPr>
          <w:rFonts w:hint="eastAsia" w:ascii="Times New Roman" w:hAnsi="Times New Roman" w:eastAsia="宋体" w:cs="Times New Roman"/>
          <w:szCs w:val="21"/>
          <w:lang w:bidi="ar"/>
        </w:rPr>
        <w:t>储能装机容量为变量计算系统级承载力区间，系统级承载力区间上限值为新能源利用率设定值最小且新型</w:t>
      </w:r>
      <w:r>
        <w:rPr>
          <w:rFonts w:hint="eastAsia" w:cs="Times New Roman"/>
          <w:szCs w:val="21"/>
          <w:lang w:eastAsia="zh-CN" w:bidi="ar"/>
        </w:rPr>
        <w:t>电力</w:t>
      </w:r>
      <w:r>
        <w:rPr>
          <w:rFonts w:hint="eastAsia" w:ascii="Times New Roman" w:hAnsi="Times New Roman" w:eastAsia="宋体" w:cs="Times New Roman"/>
          <w:szCs w:val="21"/>
          <w:lang w:bidi="ar"/>
        </w:rPr>
        <w:t>储能装机容量最高时承载力计算结果，下限值为新能源利用率设定值最大且新型</w:t>
      </w:r>
      <w:r>
        <w:rPr>
          <w:rFonts w:hint="eastAsia" w:cs="Times New Roman"/>
          <w:szCs w:val="21"/>
          <w:lang w:eastAsia="zh-CN" w:bidi="ar"/>
        </w:rPr>
        <w:t>电力</w:t>
      </w:r>
      <w:r>
        <w:rPr>
          <w:rFonts w:hint="eastAsia" w:ascii="Times New Roman" w:hAnsi="Times New Roman" w:eastAsia="宋体" w:cs="Times New Roman"/>
          <w:szCs w:val="21"/>
          <w:lang w:bidi="ar"/>
        </w:rPr>
        <w:t>储能装机容量最低时承载力计算结果。</w:t>
      </w:r>
    </w:p>
    <w:p>
      <w:pPr>
        <w:widowControl/>
        <w:tabs>
          <w:tab w:val="center" w:pos="4201"/>
          <w:tab w:val="right" w:leader="dot" w:pos="9298"/>
        </w:tabs>
        <w:topLinePunct w:val="0"/>
        <w:autoSpaceDE w:val="0"/>
        <w:autoSpaceDN w:val="0"/>
        <w:adjustRightInd/>
        <w:jc w:val="center"/>
        <w:rPr>
          <w:rFonts w:ascii="宋体" w:hAnsi="宋体"/>
          <w:kern w:val="0"/>
        </w:rPr>
      </w:pPr>
    </w:p>
    <w:p>
      <w:pPr>
        <w:jc w:val="center"/>
        <w:rPr>
          <w:rFonts w:hint="eastAsia" w:ascii="宋体" w:hAnsi="宋体"/>
        </w:rPr>
      </w:pPr>
    </w:p>
    <w:p>
      <w:pPr>
        <w:jc w:val="center"/>
        <w:rPr>
          <w:rFonts w:hint="eastAsia" w:ascii="宋体" w:hAnsi="宋体"/>
        </w:rPr>
      </w:pPr>
    </w:p>
    <w:sectPr>
      <w:footerReference r:id="rId13" w:type="default"/>
      <w:pgSz w:w="11906" w:h="16838"/>
      <w:pgMar w:top="567" w:right="1134" w:bottom="1134" w:left="1418" w:header="1361"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panose1 w:val="020B0603030804020204"/>
    <w:charset w:val="00"/>
    <w:family w:val="auto"/>
    <w:pitch w:val="default"/>
    <w:sig w:usb0="E7006EFF" w:usb1="D200FDFF" w:usb2="0A246029" w:usb3="0400200C" w:csb0="600001FF" w:csb1="DFFF0000"/>
  </w:font>
  <w:font w:name="EU-F1">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微软雅黑"/>
    <w:panose1 w:val="020B0503020204020204"/>
    <w:charset w:val="86"/>
    <w:family w:val="swiss"/>
    <w:pitch w:val="default"/>
    <w:sig w:usb0="00000000" w:usb1="00000000" w:usb2="00000016" w:usb3="00000000" w:csb0="0004001F" w:csb1="00000000"/>
  </w:font>
  <w:font w:name="E-F1">
    <w:altName w:val="宋体"/>
    <w:panose1 w:val="00000000000000000000"/>
    <w:charset w:val="81"/>
    <w:family w:val="roman"/>
    <w:pitch w:val="default"/>
    <w:sig w:usb0="00000000" w:usb1="00000000" w:usb2="00000000" w:usb3="00000000" w:csb0="00080000" w:csb1="00000000"/>
  </w:font>
  <w:font w:name="Tahoma">
    <w:altName w:val="DejaVu Sans"/>
    <w:panose1 w:val="020B0604030504040204"/>
    <w:charset w:val="00"/>
    <w:family w:val="swiss"/>
    <w:pitch w:val="default"/>
    <w:sig w:usb0="00000000" w:usb1="00000000"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803050406030204"/>
    <w:charset w:val="00"/>
    <w:family w:val="roman"/>
    <w:pitch w:val="default"/>
    <w:sig w:usb0="E00002FF" w:usb1="4000045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Britannic Bold">
    <w:altName w:val="DejaVu Sans"/>
    <w:panose1 w:val="020B0903060703020204"/>
    <w:charset w:val="00"/>
    <w:family w:val="swiss"/>
    <w:pitch w:val="default"/>
    <w:sig w:usb0="00000000" w:usb1="00000000" w:usb2="00000000" w:usb3="00000000" w:csb0="2000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outside" w:y="1"/>
      <w:ind w:right="210"/>
      <w:rPr>
        <w:rStyle w:val="79"/>
      </w:rPr>
    </w:pPr>
    <w:r>
      <w:fldChar w:fldCharType="begin"/>
    </w:r>
    <w:r>
      <w:rPr>
        <w:rStyle w:val="79"/>
      </w:rPr>
      <w:instrText xml:space="preserve">PAGE  </w:instrText>
    </w:r>
    <w:r>
      <w:fldChar w:fldCharType="separate"/>
    </w:r>
    <w:r>
      <w:rPr>
        <w:rStyle w:val="79"/>
      </w:rPr>
      <w:t>III</w:t>
    </w:r>
    <w:r>
      <w:fldChar w:fldCharType="end"/>
    </w:r>
  </w:p>
  <w:p>
    <w:pPr>
      <w:pStyle w:val="368"/>
      <w:ind w:right="360" w:firstLine="360"/>
      <w:rPr>
        <w:rStyle w:val="7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outside" w:y="1"/>
      <w:ind w:right="210"/>
      <w:rPr>
        <w:rStyle w:val="79"/>
      </w:rPr>
    </w:pPr>
    <w:r>
      <w:fldChar w:fldCharType="begin"/>
    </w:r>
    <w:r>
      <w:rPr>
        <w:rStyle w:val="79"/>
      </w:rPr>
      <w:instrText xml:space="preserve">PAGE  </w:instrText>
    </w:r>
    <w:r>
      <w:fldChar w:fldCharType="separate"/>
    </w:r>
    <w:r>
      <w:rPr>
        <w:rStyle w:val="79"/>
      </w:rPr>
      <w:t>II</w:t>
    </w:r>
    <w:r>
      <w:fldChar w:fldCharType="end"/>
    </w:r>
  </w:p>
  <w:p>
    <w:pPr>
      <w:pStyle w:val="303"/>
      <w:ind w:right="360" w:firstLine="360"/>
      <w:rPr>
        <w:rStyle w:val="7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left="170" w:right="210"/>
    </w:pPr>
    <w:r>
      <w:fldChar w:fldCharType="begin"/>
    </w:r>
    <w:r>
      <w:rPr>
        <w:rStyle w:val="79"/>
      </w:rPr>
      <w:instrText xml:space="preserve"> PAGE </w:instrText>
    </w:r>
    <w:r>
      <w:fldChar w:fldCharType="separate"/>
    </w:r>
    <w:r>
      <w:rPr>
        <w:rStyle w:val="79"/>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left="170" w:right="210"/>
      <w:jc w:val="left"/>
    </w:pPr>
    <w:r>
      <w:fldChar w:fldCharType="begin"/>
    </w:r>
    <w:r>
      <w:rPr>
        <w:rStyle w:val="79"/>
      </w:rPr>
      <w:instrText xml:space="preserve"> PAGE </w:instrText>
    </w:r>
    <w:r>
      <w:fldChar w:fldCharType="separate"/>
    </w:r>
    <w:r>
      <w:rPr>
        <w:rStyle w:val="79"/>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210"/>
      <w:rPr>
        <w:rFonts w:hint="eastAsia"/>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jc w:val="right"/>
      <w:rPr>
        <w:rFonts w:hint="eastAsia" w:eastAsia="EU-F1"/>
      </w:rPr>
    </w:pPr>
    <w:r>
      <w:rPr>
        <w:rFonts w:hint="eastAsia" w:ascii="黑体" w:hAnsi="黑体" w:eastAsia="黑体" w:cs="黑体"/>
        <w:sz w:val="21"/>
        <w:szCs w:val="21"/>
        <w:lang w:val="en-US" w:eastAsia="zh-CN"/>
      </w:rPr>
      <w:t>DL</w:t>
    </w:r>
    <w:r>
      <w:rPr>
        <w:rFonts w:ascii="黑体" w:hAnsi="黑体" w:eastAsia="黑体" w:cs="黑体"/>
        <w:sz w:val="21"/>
        <w:szCs w:val="21"/>
      </w:rPr>
      <w:t xml:space="preserve">/T </w:t>
    </w:r>
    <w:r>
      <w:rPr>
        <w:rFonts w:hint="eastAsia" w:ascii="黑体" w:hAnsi="黑体" w:eastAsia="黑体" w:cs="黑体"/>
        <w:sz w:val="21"/>
        <w:szCs w:val="21"/>
        <w:lang w:val="en-US" w:eastAsia="zh-CN"/>
      </w:rPr>
      <w:t>2041</w:t>
    </w:r>
    <w:r>
      <w:rPr>
        <w:rFonts w:ascii="黑体" w:hAnsi="黑体" w:eastAsia="黑体" w:cs="黑体"/>
        <w:sz w:val="21"/>
        <w:szCs w:val="21"/>
      </w:rPr>
      <w:t>—</w:t>
    </w:r>
    <w:r>
      <w:rPr>
        <w:rFonts w:hint="eastAsia" w:ascii="黑体" w:hAnsi="黑体" w:eastAsia="黑体" w:cs="黑体"/>
        <w:sz w:val="21"/>
        <w:szCs w:val="21"/>
        <w:lang w:val="en-US" w:eastAsia="zh-CN"/>
      </w:rPr>
      <w:t>2025</w:t>
    </w:r>
    <w:r>
      <w:rPr>
        <w:rFonts w:hint="eastAsia"/>
        <w:b/>
        <w:sz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jc w:val="left"/>
      <w:rPr>
        <w:rFonts w:hint="eastAsia" w:eastAsia="EU-F1"/>
      </w:rPr>
    </w:pPr>
    <w:r>
      <w:rPr>
        <w:rFonts w:hint="eastAsia" w:ascii="黑体" w:hAnsi="黑体" w:eastAsia="黑体" w:cs="黑体"/>
        <w:sz w:val="21"/>
        <w:szCs w:val="21"/>
        <w:lang w:val="en-US" w:eastAsia="zh-CN"/>
      </w:rPr>
      <w:t>DL</w:t>
    </w:r>
    <w:r>
      <w:rPr>
        <w:rFonts w:ascii="黑体" w:hAnsi="黑体" w:eastAsia="黑体" w:cs="黑体"/>
        <w:sz w:val="21"/>
        <w:szCs w:val="21"/>
      </w:rPr>
      <w:t xml:space="preserve">/T </w:t>
    </w:r>
    <w:r>
      <w:rPr>
        <w:rFonts w:hint="eastAsia" w:ascii="黑体" w:hAnsi="黑体" w:eastAsia="黑体" w:cs="黑体"/>
        <w:sz w:val="21"/>
        <w:szCs w:val="21"/>
        <w:lang w:val="en-US" w:eastAsia="zh-CN"/>
      </w:rPr>
      <w:t>2041</w:t>
    </w:r>
    <w:r>
      <w:rPr>
        <w:rFonts w:ascii="黑体" w:hAnsi="黑体" w:eastAsia="黑体" w:cs="黑体"/>
        <w:sz w:val="21"/>
        <w:szCs w:val="21"/>
      </w:rPr>
      <w:t>—</w:t>
    </w:r>
    <w:r>
      <w:rPr>
        <w:rFonts w:hint="eastAsia" w:ascii="黑体" w:hAnsi="黑体" w:eastAsia="黑体" w:cs="黑体"/>
        <w:sz w:val="21"/>
        <w:szCs w:val="21"/>
        <w:lang w:val="en-US" w:eastAsia="zh-CN"/>
      </w:rPr>
      <w:t>2025</w:t>
    </w:r>
    <w:r>
      <w:rPr>
        <w:rFonts w:hint="eastAsia"/>
        <w:b/>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6386C"/>
    <w:multiLevelType w:val="singleLevel"/>
    <w:tmpl w:val="BB66386C"/>
    <w:lvl w:ilvl="0" w:tentative="0">
      <w:start w:val="1"/>
      <w:numFmt w:val="decimal"/>
      <w:lvlText w:val="%1)"/>
      <w:lvlJc w:val="left"/>
      <w:pPr>
        <w:ind w:left="425" w:hanging="425"/>
      </w:pPr>
      <w:rPr>
        <w:rFonts w:hint="default"/>
      </w:rPr>
    </w:lvl>
  </w:abstractNum>
  <w:abstractNum w:abstractNumId="1">
    <w:nsid w:val="D5B714D7"/>
    <w:multiLevelType w:val="multilevel"/>
    <w:tmpl w:val="D5B714D7"/>
    <w:lvl w:ilvl="0" w:tentative="0">
      <w:start w:val="1"/>
      <w:numFmt w:val="lowerLetter"/>
      <w:lvlText w:val="%1)"/>
      <w:lvlJc w:val="left"/>
      <w:pPr>
        <w:ind w:left="862" w:hanging="442"/>
      </w:pPr>
      <w:rPr>
        <w:rFonts w:hint="eastAsia"/>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
    <w:nsid w:val="00000002"/>
    <w:multiLevelType w:val="multilevel"/>
    <w:tmpl w:val="0000000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540" w:firstLine="0"/>
      </w:pPr>
      <w:rPr>
        <w:rFonts w:hint="eastAsia" w:ascii="黑体" w:hAnsi="Times New Roman" w:eastAsia="黑体"/>
        <w:b w:val="0"/>
        <w:i w:val="0"/>
        <w:sz w:val="21"/>
      </w:rPr>
    </w:lvl>
    <w:lvl w:ilvl="3" w:tentative="0">
      <w:start w:val="1"/>
      <w:numFmt w:val="decimal"/>
      <w:suff w:val="nothing"/>
      <w:lvlText w:val="%1%2.%3.%4　"/>
      <w:lvlJc w:val="left"/>
      <w:pPr>
        <w:ind w:left="540" w:firstLine="0"/>
      </w:pPr>
      <w:rPr>
        <w:rFonts w:hint="eastAsia" w:ascii="黑体" w:hAnsi="Times New Roman" w:eastAsia="黑体"/>
        <w:b w:val="0"/>
        <w:i w:val="0"/>
        <w:sz w:val="21"/>
      </w:rPr>
    </w:lvl>
    <w:lvl w:ilvl="4" w:tentative="0">
      <w:start w:val="1"/>
      <w:numFmt w:val="decimal"/>
      <w:pStyle w:val="193"/>
      <w:suff w:val="nothing"/>
      <w:lvlText w:val="%1%2.%3.%4.%5　"/>
      <w:lvlJc w:val="left"/>
      <w:pPr>
        <w:ind w:left="360" w:firstLine="0"/>
      </w:pPr>
      <w:rPr>
        <w:rFonts w:hint="default" w:ascii="Times New Roman" w:hAnsi="Times New Roman" w:eastAsia="黑体"/>
        <w:b w:val="0"/>
        <w:i w:val="0"/>
        <w:sz w:val="21"/>
      </w:rPr>
    </w:lvl>
    <w:lvl w:ilvl="5" w:tentative="0">
      <w:start w:val="1"/>
      <w:numFmt w:val="decimal"/>
      <w:pStyle w:val="192"/>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4"/>
    <w:multiLevelType w:val="multilevel"/>
    <w:tmpl w:val="00000004"/>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202"/>
      <w:suff w:val="nothing"/>
      <w:lvlText w:val="%1%2 "/>
      <w:lvlJc w:val="left"/>
      <w:pPr>
        <w:ind w:left="0" w:firstLine="0"/>
      </w:pPr>
      <w:rPr>
        <w:rFonts w:hint="eastAsia" w:ascii="黑体" w:hAnsi="Times New Roman" w:eastAsia="黑体"/>
        <w:b/>
        <w:i w:val="0"/>
        <w:sz w:val="28"/>
      </w:rPr>
    </w:lvl>
    <w:lvl w:ilvl="2" w:tentative="0">
      <w:start w:val="1"/>
      <w:numFmt w:val="decimal"/>
      <w:pStyle w:val="201"/>
      <w:suff w:val="nothing"/>
      <w:lvlText w:val="%1%2.%3　"/>
      <w:lvlJc w:val="left"/>
      <w:pPr>
        <w:ind w:left="0" w:firstLine="0"/>
      </w:pPr>
      <w:rPr>
        <w:rFonts w:hint="eastAsia" w:ascii="黑体" w:hAnsi="Times New Roman" w:eastAsia="黑体"/>
        <w:b/>
        <w:i w:val="0"/>
        <w:sz w:val="21"/>
      </w:rPr>
    </w:lvl>
    <w:lvl w:ilvl="3" w:tentative="0">
      <w:start w:val="1"/>
      <w:numFmt w:val="decimal"/>
      <w:pStyle w:val="200"/>
      <w:suff w:val="nothing"/>
      <w:lvlText w:val="%1%2.%3.%4　"/>
      <w:lvlJc w:val="left"/>
      <w:pPr>
        <w:ind w:left="0" w:firstLine="0"/>
      </w:pPr>
      <w:rPr>
        <w:rFonts w:hint="eastAsia" w:ascii="黑体" w:hAnsi="Times New Roman" w:eastAsia="黑体"/>
        <w:b/>
        <w:i w:val="0"/>
        <w:sz w:val="21"/>
      </w:rPr>
    </w:lvl>
    <w:lvl w:ilvl="4" w:tentative="0">
      <w:start w:val="1"/>
      <w:numFmt w:val="decimal"/>
      <w:pStyle w:val="292"/>
      <w:suff w:val="nothing"/>
      <w:lvlText w:val="表%1%2.%3.%4-%5 "/>
      <w:lvlJc w:val="left"/>
      <w:pPr>
        <w:ind w:left="0" w:firstLine="0"/>
      </w:pPr>
      <w:rPr>
        <w:rFonts w:hint="eastAsia" w:ascii="黑体" w:hAnsi="Times New Roman" w:eastAsia="黑体"/>
        <w:b/>
        <w:i w:val="0"/>
        <w:sz w:val="21"/>
      </w:rPr>
    </w:lvl>
    <w:lvl w:ilvl="5" w:tentative="0">
      <w:start w:val="1"/>
      <w:numFmt w:val="decimal"/>
      <w:pStyle w:val="397"/>
      <w:suff w:val="nothing"/>
      <w:lvlText w:val="%1图%2.%3.%4-%6 "/>
      <w:lvlJc w:val="left"/>
      <w:pPr>
        <w:ind w:left="0" w:firstLine="0"/>
      </w:pPr>
      <w:rPr>
        <w:rFonts w:hint="eastAsia" w:ascii="黑体" w:hAnsi="Times New Roman" w:eastAsia="黑体"/>
        <w:b/>
        <w:i w:val="0"/>
        <w:sz w:val="21"/>
      </w:rPr>
    </w:lvl>
    <w:lvl w:ilvl="6" w:tentative="0">
      <w:start w:val="1"/>
      <w:numFmt w:val="decimal"/>
      <w:pStyle w:val="422"/>
      <w:suff w:val="nothing"/>
      <w:lvlText w:val="(%2.%3.%4-%7)"/>
      <w:lvlJc w:val="center"/>
      <w:pPr>
        <w:ind w:left="288" w:firstLine="288"/>
      </w:pPr>
      <w:rPr>
        <w:rFonts w:hint="eastAsia" w:ascii="黑体" w:hAnsi="Times New Roman" w:eastAsia="黑体"/>
        <w:b/>
        <w:i w:val="0"/>
        <w:sz w:val="21"/>
      </w:rPr>
    </w:lvl>
    <w:lvl w:ilvl="7" w:tentative="0">
      <w:start w:val="1"/>
      <w:numFmt w:val="decimal"/>
      <w:pStyle w:val="199"/>
      <w:lvlText w:val="    %1%8"/>
      <w:lvlJc w:val="left"/>
      <w:pPr>
        <w:tabs>
          <w:tab w:val="left" w:pos="720"/>
        </w:tabs>
        <w:ind w:left="0" w:firstLine="0"/>
      </w:pPr>
      <w:rPr>
        <w:rFonts w:hint="eastAsia" w:ascii="黑体" w:eastAsia="黑体"/>
        <w:b/>
        <w:i w:val="0"/>
        <w:sz w:val="21"/>
      </w:rPr>
    </w:lvl>
    <w:lvl w:ilvl="8" w:tentative="0">
      <w:start w:val="1"/>
      <w:numFmt w:val="decimal"/>
      <w:pStyle w:val="214"/>
      <w:lvlText w:val="%2.0.%9"/>
      <w:lvlJc w:val="left"/>
      <w:pPr>
        <w:tabs>
          <w:tab w:val="left" w:pos="720"/>
        </w:tabs>
        <w:ind w:left="0" w:firstLine="0"/>
      </w:pPr>
      <w:rPr>
        <w:rFonts w:hint="eastAsia" w:ascii="黑体" w:hAnsi="华文细黑" w:eastAsia="黑体"/>
        <w:b/>
        <w:i w:val="0"/>
        <w:sz w:val="21"/>
      </w:rPr>
    </w:lvl>
  </w:abstractNum>
  <w:abstractNum w:abstractNumId="4">
    <w:nsid w:val="00000005"/>
    <w:multiLevelType w:val="multilevel"/>
    <w:tmpl w:val="00000005"/>
    <w:lvl w:ilvl="0" w:tentative="0">
      <w:start w:val="1"/>
      <w:numFmt w:val="decimal"/>
      <w:pStyle w:val="34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5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pStyle w:val="277"/>
      <w:lvlText w:val="0.%1"/>
      <w:lvlJc w:val="left"/>
      <w:pPr>
        <w:tabs>
          <w:tab w:val="left" w:pos="360"/>
        </w:tabs>
        <w:ind w:left="0" w:firstLine="0"/>
      </w:pPr>
      <w:rPr>
        <w:rFonts w:hint="eastAsia" w:ascii="宋体" w:hAnsi="Times New Roman" w:eastAsia="宋体"/>
        <w:b/>
        <w:i w:val="0"/>
        <w:sz w:val="21"/>
      </w:rPr>
    </w:lvl>
    <w:lvl w:ilvl="1" w:tentative="0">
      <w:start w:val="1"/>
      <w:numFmt w:val="decimal"/>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
      <w:lvlJc w:val="left"/>
      <w:pPr>
        <w:tabs>
          <w:tab w:val="left" w:pos="-31687"/>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C"/>
    <w:multiLevelType w:val="multilevel"/>
    <w:tmpl w:val="0000000C"/>
    <w:lvl w:ilvl="0" w:tentative="0">
      <w:start w:val="1"/>
      <w:numFmt w:val="none"/>
      <w:pStyle w:val="441"/>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multilevel"/>
    <w:tmpl w:val="0000000D"/>
    <w:lvl w:ilvl="0" w:tentative="0">
      <w:start w:val="1"/>
      <w:numFmt w:val="none"/>
      <w:pStyle w:val="44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5"/>
    <w:multiLevelType w:val="multilevel"/>
    <w:tmpl w:val="00000015"/>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lvlText w:val="表%2"/>
      <w:lvlJc w:val="left"/>
      <w:pPr>
        <w:tabs>
          <w:tab w:val="left" w:pos="360"/>
        </w:tabs>
        <w:ind w:left="0" w:firstLine="0"/>
      </w:pPr>
      <w:rPr>
        <w:rFonts w:hint="eastAsia" w:ascii="黑体" w:hAnsi="Times New Roman" w:eastAsia="黑体"/>
        <w:b/>
        <w:i w:val="0"/>
        <w:sz w:val="20"/>
      </w:rPr>
    </w:lvl>
    <w:lvl w:ilvl="2" w:tentative="0">
      <w:start w:val="1"/>
      <w:numFmt w:val="none"/>
      <w:pStyle w:val="274"/>
      <w:suff w:val="nothing"/>
      <w:lvlText w:val="%1表%2(续)"/>
      <w:lvlJc w:val="left"/>
      <w:pPr>
        <w:ind w:left="0" w:firstLine="0"/>
      </w:pPr>
      <w:rPr>
        <w:rFonts w:hint="eastAsia" w:ascii="宋体" w:hAnsi="Times New Roman" w:eastAsia="宋体"/>
        <w:b w:val="0"/>
        <w:i w:val="0"/>
        <w:sz w:val="18"/>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9">
    <w:nsid w:val="00000016"/>
    <w:multiLevelType w:val="multilevel"/>
    <w:tmpl w:val="00000016"/>
    <w:lvl w:ilvl="0" w:tentative="0">
      <w:start w:val="1"/>
      <w:numFmt w:val="decimal"/>
      <w:lvlText w:val="0.%1"/>
      <w:lvlJc w:val="left"/>
      <w:pPr>
        <w:tabs>
          <w:tab w:val="left" w:pos="360"/>
        </w:tabs>
        <w:ind w:left="0" w:firstLine="0"/>
      </w:pPr>
      <w:rPr>
        <w:rFonts w:hint="eastAsia" w:ascii="黑体" w:hAnsi="Times New Roman" w:eastAsia="黑体"/>
        <w:b/>
        <w:i w:val="0"/>
        <w:sz w:val="21"/>
      </w:rPr>
    </w:lvl>
    <w:lvl w:ilvl="1" w:tentative="0">
      <w:start w:val="1"/>
      <w:numFmt w:val="decimal"/>
      <w:pStyle w:val="461"/>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w:lvlJc w:val="left"/>
      <w:pPr>
        <w:tabs>
          <w:tab w:val="left" w:pos="720"/>
        </w:tabs>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pStyle w:val="428"/>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1A"/>
    <w:multiLevelType w:val="multilevel"/>
    <w:tmpl w:val="0000001A"/>
    <w:lvl w:ilvl="0" w:tentative="0">
      <w:start w:val="1"/>
      <w:numFmt w:val="decimal"/>
      <w:pStyle w:val="215"/>
      <w:lvlText w:val="2.%1"/>
      <w:lvlJc w:val="left"/>
      <w:pPr>
        <w:tabs>
          <w:tab w:val="left" w:pos="360"/>
        </w:tabs>
        <w:ind w:left="0" w:firstLine="0"/>
      </w:pPr>
      <w:rPr>
        <w:rFonts w:hint="eastAsia" w:ascii="黑体" w:hAnsi="Times New Roman" w:eastAsia="黑体"/>
        <w:b/>
        <w:i w:val="0"/>
        <w:sz w:val="20"/>
      </w:rPr>
    </w:lvl>
    <w:lvl w:ilvl="1" w:tentative="0">
      <w:start w:val="1"/>
      <w:numFmt w:val="decimal"/>
      <w:pStyle w:val="224"/>
      <w:lvlText w:val="2.%1.%2"/>
      <w:lvlJc w:val="left"/>
      <w:pPr>
        <w:tabs>
          <w:tab w:val="left" w:pos="720"/>
        </w:tabs>
        <w:ind w:left="0" w:firstLine="0"/>
      </w:pPr>
      <w:rPr>
        <w:rFonts w:hint="eastAsia" w:ascii="黑体" w:hAnsi="Times New Roman" w:eastAsia="黑体"/>
        <w:b/>
        <w:i w:val="0"/>
        <w:sz w:val="20"/>
      </w:rPr>
    </w:lvl>
    <w:lvl w:ilvl="2" w:tentative="0">
      <w:start w:val="1"/>
      <w:numFmt w:val="decimal"/>
      <w:pStyle w:val="349"/>
      <w:lvlText w:val="2.%1.%2.%3"/>
      <w:lvlJc w:val="left"/>
      <w:pPr>
        <w:tabs>
          <w:tab w:val="left" w:pos="720"/>
        </w:tabs>
        <w:ind w:left="0" w:firstLine="0"/>
      </w:pPr>
      <w:rPr>
        <w:rFonts w:hint="eastAsia" w:ascii="黑体" w:hAnsi="Times New Roman" w:eastAsia="黑体"/>
        <w:b/>
        <w:i w:val="0"/>
        <w:sz w:val="20"/>
      </w:rPr>
    </w:lvl>
    <w:lvl w:ilvl="3" w:tentative="0">
      <w:start w:val="1"/>
      <w:numFmt w:val="decimal"/>
      <w:pStyle w:val="432"/>
      <w:lvlText w:val="2.%1.%2.%3.%4"/>
      <w:lvlJc w:val="left"/>
      <w:pPr>
        <w:tabs>
          <w:tab w:val="left" w:pos="1080"/>
        </w:tabs>
        <w:ind w:left="0" w:firstLine="0"/>
      </w:pPr>
      <w:rPr>
        <w:rFonts w:hint="eastAsia" w:ascii="黑体" w:hAnsi="Times New Roman" w:eastAsia="黑体"/>
        <w:b/>
        <w:i w:val="0"/>
        <w:sz w:val="20"/>
      </w:rPr>
    </w:lvl>
    <w:lvl w:ilvl="4" w:tentative="0">
      <w:start w:val="1"/>
      <w:numFmt w:val="decimal"/>
      <w:pStyle w:val="369"/>
      <w:lvlText w:val="2.%1.%2.%3.%4.%5"/>
      <w:lvlJc w:val="left"/>
      <w:pPr>
        <w:tabs>
          <w:tab w:val="left" w:pos="1440"/>
        </w:tabs>
        <w:ind w:left="0" w:firstLine="0"/>
      </w:pPr>
      <w:rPr>
        <w:rFonts w:hint="eastAsia" w:ascii="黑体" w:hAnsi="Times New Roman" w:eastAsia="黑体"/>
        <w:b/>
        <w:i w:val="0"/>
        <w:sz w:val="20"/>
      </w:rPr>
    </w:lvl>
    <w:lvl w:ilvl="5" w:tentative="0">
      <w:start w:val="1"/>
      <w:numFmt w:val="decimal"/>
      <w:lvlText w:val="    %6"/>
      <w:lvlJc w:val="left"/>
      <w:pPr>
        <w:tabs>
          <w:tab w:val="left" w:pos="1021"/>
        </w:tabs>
        <w:ind w:left="1021" w:hanging="1021"/>
      </w:pPr>
      <w:rPr>
        <w:rFonts w:hint="eastAsia" w:ascii="黑体" w:hAnsi="Times New Roman" w:eastAsia="黑体"/>
        <w:b/>
        <w:i w:val="0"/>
        <w:sz w:val="21"/>
      </w:rPr>
    </w:lvl>
    <w:lvl w:ilvl="6" w:tentative="0">
      <w:start w:val="1"/>
      <w:numFmt w:val="decimal"/>
      <w:lvlText w:val="表 %2.%3.%4-%7"/>
      <w:lvlJc w:val="left"/>
      <w:pPr>
        <w:tabs>
          <w:tab w:val="left" w:pos="1080"/>
        </w:tabs>
        <w:ind w:left="0" w:firstLine="0"/>
      </w:pPr>
      <w:rPr>
        <w:rFonts w:hint="eastAsia" w:ascii="黑体" w:hAnsi="Times New Roman" w:eastAsia="黑体"/>
        <w:b/>
        <w:i w:val="0"/>
        <w:sz w:val="21"/>
      </w:rPr>
    </w:lvl>
    <w:lvl w:ilvl="7" w:tentative="0">
      <w:start w:val="1"/>
      <w:numFmt w:val="decimal"/>
      <w:lvlText w:val="图 %2.%3.%4-%8"/>
      <w:lvlJc w:val="left"/>
      <w:pPr>
        <w:tabs>
          <w:tab w:val="left" w:pos="108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11">
    <w:nsid w:val="0000001C"/>
    <w:multiLevelType w:val="multilevel"/>
    <w:tmpl w:val="0000001C"/>
    <w:lvl w:ilvl="0" w:tentative="0">
      <w:start w:val="1"/>
      <w:numFmt w:val="none"/>
      <w:pStyle w:val="38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20"/>
    <w:multiLevelType w:val="multilevel"/>
    <w:tmpl w:val="00000020"/>
    <w:lvl w:ilvl="0" w:tentative="0">
      <w:start w:val="1"/>
      <w:numFmt w:val="decimal"/>
      <w:pStyle w:val="412"/>
      <w:lvlText w:val="%1、"/>
      <w:lvlJc w:val="left"/>
      <w:pPr>
        <w:tabs>
          <w:tab w:val="left" w:pos="360"/>
        </w:tabs>
        <w:ind w:left="360" w:hanging="360"/>
      </w:pPr>
      <w:rPr>
        <w:rFonts w:hint="default"/>
      </w:rPr>
    </w:lvl>
    <w:lvl w:ilvl="1" w:tentative="0">
      <w:start w:val="1"/>
      <w:numFmt w:val="lowerLetter"/>
      <w:pStyle w:val="43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3"/>
    <w:multiLevelType w:val="multilevel"/>
    <w:tmpl w:val="00000023"/>
    <w:lvl w:ilvl="0" w:tentative="0">
      <w:start w:val="1"/>
      <w:numFmt w:val="none"/>
      <w:pStyle w:val="344"/>
      <w:lvlText w:val="%1式中："/>
      <w:lvlJc w:val="left"/>
      <w:pPr>
        <w:tabs>
          <w:tab w:val="left" w:pos="918"/>
        </w:tabs>
        <w:ind w:left="0" w:firstLine="198"/>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4"/>
    <w:multiLevelType w:val="multilevel"/>
    <w:tmpl w:val="00000024"/>
    <w:lvl w:ilvl="0" w:tentative="0">
      <w:start w:val="1"/>
      <w:numFmt w:val="none"/>
      <w:pStyle w:val="347"/>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7"/>
    <w:multiLevelType w:val="multilevel"/>
    <w:tmpl w:val="00000027"/>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226"/>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pStyle w:val="308"/>
      <w:suff w:val="nothing"/>
      <w:lvlText w:val="%1%2.%3.%4.%5　"/>
      <w:lvlJc w:val="left"/>
      <w:pPr>
        <w:ind w:left="0" w:firstLine="0"/>
      </w:pPr>
      <w:rPr>
        <w:rFonts w:hint="eastAsia" w:ascii="黑体" w:hAnsi="Times New Roman" w:eastAsia="黑体"/>
        <w:b/>
        <w:i w:val="0"/>
        <w:sz w:val="21"/>
      </w:rPr>
    </w:lvl>
    <w:lvl w:ilvl="5" w:tentative="0">
      <w:start w:val="1"/>
      <w:numFmt w:val="decimal"/>
      <w:pStyle w:val="444"/>
      <w:suff w:val="nothing"/>
      <w:lvlText w:val="%1%2.%3.%4.%5.%6　"/>
      <w:lvlJc w:val="left"/>
      <w:pPr>
        <w:ind w:left="0" w:firstLine="0"/>
      </w:pPr>
      <w:rPr>
        <w:rFonts w:hint="eastAsia" w:ascii="黑体" w:hAnsi="Times New Roman" w:eastAsia="黑体"/>
        <w:b/>
        <w:i w:val="0"/>
        <w:sz w:val="21"/>
      </w:rPr>
    </w:lvl>
    <w:lvl w:ilvl="6" w:tentative="0">
      <w:start w:val="1"/>
      <w:numFmt w:val="decimal"/>
      <w:pStyle w:val="370"/>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28"/>
    <w:multiLevelType w:val="multilevel"/>
    <w:tmpl w:val="00000028"/>
    <w:lvl w:ilvl="0" w:tentative="0">
      <w:start w:val="1"/>
      <w:numFmt w:val="none"/>
      <w:pStyle w:val="418"/>
      <w:lvlText w:val="%1——"/>
      <w:lvlJc w:val="left"/>
      <w:pPr>
        <w:tabs>
          <w:tab w:val="left" w:pos="1080"/>
        </w:tabs>
        <w:ind w:left="780"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9AC4E5B"/>
    <w:multiLevelType w:val="multilevel"/>
    <w:tmpl w:val="09AC4E5B"/>
    <w:lvl w:ilvl="0" w:tentative="0">
      <w:start w:val="1"/>
      <w:numFmt w:val="lowerLetter"/>
      <w:lvlText w:val="%1)"/>
      <w:lvlJc w:val="left"/>
      <w:pPr>
        <w:ind w:left="862" w:hanging="442"/>
      </w:pPr>
      <w:rPr>
        <w:rFonts w:hint="eastAsia"/>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8">
    <w:nsid w:val="4CF51789"/>
    <w:multiLevelType w:val="multilevel"/>
    <w:tmpl w:val="4CF51789"/>
    <w:lvl w:ilvl="0" w:tentative="0">
      <w:start w:val="1"/>
      <w:numFmt w:val="decimal"/>
      <w:pStyle w:val="317"/>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52ED13B1"/>
    <w:multiLevelType w:val="multilevel"/>
    <w:tmpl w:val="52ED13B1"/>
    <w:lvl w:ilvl="0" w:tentative="0">
      <w:start w:val="1"/>
      <w:numFmt w:val="lowerLetter"/>
      <w:lvlText w:val="%1)"/>
      <w:lvlJc w:val="left"/>
      <w:pPr>
        <w:ind w:left="859" w:hanging="440"/>
      </w:pPr>
      <w:rPr>
        <w:rFonts w:hint="default"/>
        <w:b w:val="0"/>
        <w:bCs w:val="0"/>
      </w:rPr>
    </w:lvl>
    <w:lvl w:ilvl="1" w:tentative="0">
      <w:start w:val="1"/>
      <w:numFmt w:val="lowerLetter"/>
      <w:lvlText w:val="%2)"/>
      <w:lvlJc w:val="left"/>
      <w:pPr>
        <w:ind w:left="1299" w:hanging="440"/>
      </w:pPr>
    </w:lvl>
    <w:lvl w:ilvl="2" w:tentative="0">
      <w:start w:val="1"/>
      <w:numFmt w:val="lowerRoman"/>
      <w:lvlText w:val="%3."/>
      <w:lvlJc w:val="right"/>
      <w:pPr>
        <w:ind w:left="1739" w:hanging="440"/>
      </w:pPr>
    </w:lvl>
    <w:lvl w:ilvl="3" w:tentative="0">
      <w:start w:val="1"/>
      <w:numFmt w:val="decimal"/>
      <w:lvlText w:val="%4."/>
      <w:lvlJc w:val="left"/>
      <w:pPr>
        <w:ind w:left="2179" w:hanging="440"/>
      </w:pPr>
    </w:lvl>
    <w:lvl w:ilvl="4" w:tentative="0">
      <w:start w:val="1"/>
      <w:numFmt w:val="lowerLetter"/>
      <w:lvlText w:val="%5)"/>
      <w:lvlJc w:val="left"/>
      <w:pPr>
        <w:ind w:left="2619" w:hanging="440"/>
      </w:pPr>
    </w:lvl>
    <w:lvl w:ilvl="5" w:tentative="0">
      <w:start w:val="1"/>
      <w:numFmt w:val="lowerRoman"/>
      <w:lvlText w:val="%6."/>
      <w:lvlJc w:val="right"/>
      <w:pPr>
        <w:ind w:left="3059" w:hanging="440"/>
      </w:pPr>
    </w:lvl>
    <w:lvl w:ilvl="6" w:tentative="0">
      <w:start w:val="1"/>
      <w:numFmt w:val="decimal"/>
      <w:lvlText w:val="%7."/>
      <w:lvlJc w:val="left"/>
      <w:pPr>
        <w:ind w:left="3499" w:hanging="440"/>
      </w:pPr>
    </w:lvl>
    <w:lvl w:ilvl="7" w:tentative="0">
      <w:start w:val="1"/>
      <w:numFmt w:val="lowerLetter"/>
      <w:lvlText w:val="%8)"/>
      <w:lvlJc w:val="left"/>
      <w:pPr>
        <w:ind w:left="3939" w:hanging="440"/>
      </w:pPr>
    </w:lvl>
    <w:lvl w:ilvl="8" w:tentative="0">
      <w:start w:val="1"/>
      <w:numFmt w:val="lowerRoman"/>
      <w:lvlText w:val="%9."/>
      <w:lvlJc w:val="right"/>
      <w:pPr>
        <w:ind w:left="4379" w:hanging="440"/>
      </w:pPr>
    </w:lvl>
  </w:abstractNum>
  <w:abstractNum w:abstractNumId="20">
    <w:nsid w:val="5603797C"/>
    <w:multiLevelType w:val="multilevel"/>
    <w:tmpl w:val="5603797C"/>
    <w:lvl w:ilvl="0" w:tentative="0">
      <w:start w:val="1"/>
      <w:numFmt w:val="upperLetter"/>
      <w:pStyle w:val="260"/>
      <w:suff w:val="space"/>
      <w:lvlText w:val="%1"/>
      <w:lvlJc w:val="left"/>
      <w:pPr>
        <w:ind w:left="425" w:hanging="425"/>
      </w:pPr>
      <w:rPr>
        <w:rFonts w:hint="eastAsia"/>
      </w:rPr>
    </w:lvl>
    <w:lvl w:ilvl="1" w:tentative="0">
      <w:start w:val="1"/>
      <w:numFmt w:val="decimal"/>
      <w:pStyle w:val="2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66EBD3C9"/>
    <w:multiLevelType w:val="multilevel"/>
    <w:tmpl w:val="66EBD3C9"/>
    <w:lvl w:ilvl="0" w:tentative="0">
      <w:start w:val="1"/>
      <w:numFmt w:val="none"/>
      <w:suff w:val="nothing"/>
      <w:lvlText w:val="%1"/>
      <w:lvlJc w:val="left"/>
      <w:pPr>
        <w:tabs>
          <w:tab w:val="left" w:pos="0"/>
        </w:tabs>
        <w:ind w:left="0" w:firstLine="0"/>
      </w:pPr>
    </w:lvl>
    <w:lvl w:ilvl="1" w:tentative="0">
      <w:start w:val="1"/>
      <w:numFmt w:val="decimal"/>
      <w:suff w:val="nothing"/>
      <w:lvlText w:val="%1%2　"/>
      <w:lvlJc w:val="left"/>
      <w:pPr>
        <w:tabs>
          <w:tab w:val="left" w:pos="0"/>
        </w:tabs>
        <w:ind w:left="0" w:firstLine="0"/>
      </w:pPr>
      <w:rPr>
        <w:rFonts w:hint="eastAsia" w:ascii="黑体" w:hAnsi="Times New Roman" w:eastAsia="黑体" w:cs="黑体"/>
        <w:b w:val="0"/>
        <w:sz w:val="21"/>
      </w:rPr>
    </w:lvl>
    <w:lvl w:ilvl="2" w:tentative="0">
      <w:start w:val="1"/>
      <w:numFmt w:val="decimal"/>
      <w:pStyle w:val="253"/>
      <w:suff w:val="nothing"/>
      <w:lvlText w:val="%1%2.%3　"/>
      <w:lvlJc w:val="left"/>
      <w:pPr>
        <w:tabs>
          <w:tab w:val="left" w:pos="0"/>
        </w:tabs>
        <w:ind w:left="0" w:firstLine="0"/>
      </w:pPr>
      <w:rPr>
        <w:rFonts w:hint="eastAsia" w:ascii="黑体" w:hAnsi="Times New Roman" w:eastAsia="黑体" w:cs="Times New Roman"/>
        <w:b w:val="0"/>
        <w:bCs w:val="0"/>
        <w:iCs w:val="0"/>
        <w:caps w:val="0"/>
        <w:strike w:val="0"/>
        <w:dstrike w:val="0"/>
        <w:vanish w:val="0"/>
        <w:color w:val="000000"/>
        <w:spacing w:val="0"/>
        <w:kern w:val="0"/>
        <w:position w:val="0"/>
        <w:sz w:val="21"/>
        <w:u w:val="none"/>
      </w:rPr>
    </w:lvl>
    <w:lvl w:ilvl="3" w:tentative="0">
      <w:start w:val="1"/>
      <w:numFmt w:val="decimal"/>
      <w:pStyle w:val="222"/>
      <w:suff w:val="nothing"/>
      <w:lvlText w:val="%1%2.%3.%4　"/>
      <w:lvlJc w:val="left"/>
      <w:pPr>
        <w:tabs>
          <w:tab w:val="left" w:pos="0"/>
        </w:tabs>
        <w:ind w:left="426" w:firstLine="0"/>
      </w:pPr>
      <w:rPr>
        <w:rFonts w:hint="eastAsia" w:ascii="黑体" w:hAnsi="Times New Roman" w:eastAsia="黑体" w:cs="黑体"/>
        <w:b w:val="0"/>
        <w:sz w:val="21"/>
      </w:rPr>
    </w:lvl>
    <w:lvl w:ilvl="4" w:tentative="0">
      <w:start w:val="1"/>
      <w:numFmt w:val="decimal"/>
      <w:pStyle w:val="419"/>
      <w:suff w:val="nothing"/>
      <w:lvlText w:val="%1%2.%3.%4.%5　"/>
      <w:lvlJc w:val="left"/>
      <w:pPr>
        <w:tabs>
          <w:tab w:val="left" w:pos="0"/>
        </w:tabs>
        <w:ind w:left="992"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2">
    <w:nsid w:val="66EBEB6D"/>
    <w:multiLevelType w:val="multilevel"/>
    <w:tmpl w:val="66EBEB6D"/>
    <w:lvl w:ilvl="0" w:tentative="0">
      <w:start w:val="1"/>
      <w:numFmt w:val="decimal"/>
      <w:lvlText w:val="%1."/>
      <w:lvlJc w:val="left"/>
      <w:pPr>
        <w:ind w:left="425" w:hanging="425"/>
      </w:pPr>
      <w:rPr>
        <w:rFonts w:hint="default"/>
      </w:rPr>
    </w:lvl>
    <w:lvl w:ilvl="1" w:tentative="0">
      <w:start w:val="1"/>
      <w:numFmt w:val="decimal"/>
      <w:pStyle w:val="2"/>
      <w:isLg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6795002A"/>
    <w:multiLevelType w:val="multilevel"/>
    <w:tmpl w:val="6795002A"/>
    <w:lvl w:ilvl="0" w:tentative="0">
      <w:start w:val="1"/>
      <w:numFmt w:val="lowerLetter"/>
      <w:lvlText w:val="%1)"/>
      <w:lvlJc w:val="left"/>
      <w:pPr>
        <w:ind w:left="862" w:hanging="442"/>
      </w:pPr>
      <w:rPr>
        <w:rFonts w:hint="eastAsia"/>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4">
    <w:nsid w:val="6950F431"/>
    <w:multiLevelType w:val="singleLevel"/>
    <w:tmpl w:val="6950F431"/>
    <w:lvl w:ilvl="0" w:tentative="0">
      <w:start w:val="1"/>
      <w:numFmt w:val="decimal"/>
      <w:lvlText w:val="%1)"/>
      <w:lvlJc w:val="left"/>
      <w:pPr>
        <w:ind w:left="425" w:hanging="425"/>
      </w:pPr>
      <w:rPr>
        <w:rFonts w:hint="default"/>
      </w:rPr>
    </w:lvl>
  </w:abstractNum>
  <w:abstractNum w:abstractNumId="25">
    <w:nsid w:val="6B59747A"/>
    <w:multiLevelType w:val="multilevel"/>
    <w:tmpl w:val="6B59747A"/>
    <w:lvl w:ilvl="0" w:tentative="0">
      <w:start w:val="1"/>
      <w:numFmt w:val="decimal"/>
      <w:pStyle w:val="238"/>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758CBD6D"/>
    <w:multiLevelType w:val="multilevel"/>
    <w:tmpl w:val="758CBD6D"/>
    <w:lvl w:ilvl="0" w:tentative="0">
      <w:start w:val="1"/>
      <w:numFmt w:val="decimal"/>
      <w:suff w:val="nothing"/>
      <w:lvlText w:val="%1　"/>
      <w:lvlJc w:val="left"/>
      <w:pPr>
        <w:tabs>
          <w:tab w:val="left" w:pos="0"/>
        </w:tabs>
        <w:ind w:left="0" w:firstLine="0"/>
      </w:pPr>
      <w:rPr>
        <w:rFonts w:hint="default"/>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5" w:firstLine="0"/>
      </w:pPr>
      <w:rPr>
        <w:rFonts w:hint="eastAsia" w:ascii="黑体" w:hAnsi="Times New Roman" w:eastAsia="黑体"/>
        <w:b w:val="0"/>
        <w:i w:val="0"/>
        <w:sz w:val="21"/>
      </w:rPr>
    </w:lvl>
    <w:lvl w:ilvl="4" w:tentative="0">
      <w:start w:val="1"/>
      <w:numFmt w:val="decimal"/>
      <w:suff w:val="nothing"/>
      <w:lvlText w:val="%1.%2.%3.%4.%5　"/>
      <w:lvlJc w:val="left"/>
      <w:pPr>
        <w:ind w:left="425" w:firstLine="0"/>
      </w:pPr>
      <w:rPr>
        <w:rFonts w:hint="eastAsia" w:ascii="黑体" w:hAnsi="Times New Roman" w:eastAsia="黑体"/>
        <w:b w:val="0"/>
        <w:i w:val="0"/>
        <w:sz w:val="21"/>
      </w:rPr>
    </w:lvl>
    <w:lvl w:ilvl="5" w:tentative="0">
      <w:start w:val="1"/>
      <w:numFmt w:val="decimal"/>
      <w:suff w:val="nothing"/>
      <w:lvlText w:val="%1.%2.%3.%4.%5.%6　"/>
      <w:lvlJc w:val="left"/>
      <w:pPr>
        <w:ind w:left="425" w:firstLine="0"/>
      </w:pPr>
      <w:rPr>
        <w:rFonts w:hint="eastAsia" w:ascii="黑体" w:hAnsi="Times New Roman" w:eastAsia="黑体"/>
        <w:b w:val="0"/>
        <w:i w:val="0"/>
        <w:sz w:val="21"/>
      </w:rPr>
    </w:lvl>
    <w:lvl w:ilvl="6" w:tentative="0">
      <w:start w:val="1"/>
      <w:numFmt w:val="decimal"/>
      <w:suff w:val="nothing"/>
      <w:lvlText w:val="%1%2.%3.%4.%5.%6.%7　"/>
      <w:lvlJc w:val="left"/>
      <w:pPr>
        <w:ind w:left="425" w:firstLine="0"/>
      </w:pPr>
      <w:rPr>
        <w:rFonts w:hint="eastAsia" w:ascii="黑体" w:hAnsi="Times New Roman" w:eastAsia="黑体"/>
        <w:b w:val="0"/>
        <w:i w:val="0"/>
        <w:sz w:val="21"/>
      </w:rPr>
    </w:lvl>
    <w:lvl w:ilvl="7" w:tentative="0">
      <w:start w:val="1"/>
      <w:numFmt w:val="decimal"/>
      <w:lvlText w:val="%1.%2.%3.%4.%5.%6.%7.%8"/>
      <w:lvlJc w:val="left"/>
      <w:pPr>
        <w:tabs>
          <w:tab w:val="left" w:pos="4776"/>
        </w:tabs>
        <w:ind w:left="425" w:firstLine="0"/>
      </w:pPr>
      <w:rPr>
        <w:rFonts w:hint="eastAsia"/>
      </w:rPr>
    </w:lvl>
    <w:lvl w:ilvl="8" w:tentative="0">
      <w:start w:val="1"/>
      <w:numFmt w:val="decimal"/>
      <w:lvlText w:val="%1.%2.%3.%4.%5.%6.%7.%8.%9"/>
      <w:lvlJc w:val="left"/>
      <w:pPr>
        <w:tabs>
          <w:tab w:val="left" w:pos="5202"/>
        </w:tabs>
        <w:ind w:left="425" w:firstLine="0"/>
      </w:pPr>
      <w:rPr>
        <w:rFonts w:hint="eastAsia"/>
      </w:rPr>
    </w:lvl>
  </w:abstractNum>
  <w:num w:numId="1">
    <w:abstractNumId w:val="22"/>
  </w:num>
  <w:num w:numId="2">
    <w:abstractNumId w:val="2"/>
  </w:num>
  <w:num w:numId="3">
    <w:abstractNumId w:val="3"/>
  </w:num>
  <w:num w:numId="4">
    <w:abstractNumId w:val="10"/>
  </w:num>
  <w:num w:numId="5">
    <w:abstractNumId w:val="21"/>
  </w:num>
  <w:num w:numId="6">
    <w:abstractNumId w:val="15"/>
  </w:num>
  <w:num w:numId="7">
    <w:abstractNumId w:val="25"/>
  </w:num>
  <w:num w:numId="8">
    <w:abstractNumId w:val="4"/>
  </w:num>
  <w:num w:numId="9">
    <w:abstractNumId w:val="20"/>
  </w:num>
  <w:num w:numId="10">
    <w:abstractNumId w:val="8"/>
  </w:num>
  <w:num w:numId="11">
    <w:abstractNumId w:val="5"/>
  </w:num>
  <w:num w:numId="12">
    <w:abstractNumId w:val="18"/>
  </w:num>
  <w:num w:numId="13">
    <w:abstractNumId w:val="13"/>
  </w:num>
  <w:num w:numId="14">
    <w:abstractNumId w:val="14"/>
  </w:num>
  <w:num w:numId="15">
    <w:abstractNumId w:val="11"/>
  </w:num>
  <w:num w:numId="16">
    <w:abstractNumId w:val="12"/>
  </w:num>
  <w:num w:numId="17">
    <w:abstractNumId w:val="16"/>
  </w:num>
  <w:num w:numId="18">
    <w:abstractNumId w:val="9"/>
  </w:num>
  <w:num w:numId="19">
    <w:abstractNumId w:val="6"/>
  </w:num>
  <w:num w:numId="20">
    <w:abstractNumId w:val="7"/>
  </w:num>
  <w:num w:numId="21">
    <w:abstractNumId w:val="19"/>
  </w:num>
  <w:num w:numId="22">
    <w:abstractNumId w:val="26"/>
  </w:num>
  <w:num w:numId="23">
    <w:abstractNumId w:val="17"/>
  </w:num>
  <w:num w:numId="24">
    <w:abstractNumId w:val="1"/>
  </w:num>
  <w:num w:numId="25">
    <w:abstractNumId w:val="23"/>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MTUxOWE5ZTM4ZmEzM2EwYzNmYzRiYjczNWY2YjAifQ=="/>
  </w:docVars>
  <w:rsids>
    <w:rsidRoot w:val="00172A27"/>
    <w:rsid w:val="0000060E"/>
    <w:rsid w:val="000011FE"/>
    <w:rsid w:val="000026B4"/>
    <w:rsid w:val="0000345D"/>
    <w:rsid w:val="00003D39"/>
    <w:rsid w:val="00005A96"/>
    <w:rsid w:val="0000690C"/>
    <w:rsid w:val="00012E28"/>
    <w:rsid w:val="0001593B"/>
    <w:rsid w:val="0001640C"/>
    <w:rsid w:val="00016DE9"/>
    <w:rsid w:val="000172DD"/>
    <w:rsid w:val="00020F34"/>
    <w:rsid w:val="000228FE"/>
    <w:rsid w:val="00022DD5"/>
    <w:rsid w:val="00023706"/>
    <w:rsid w:val="000252BD"/>
    <w:rsid w:val="00027061"/>
    <w:rsid w:val="000278C4"/>
    <w:rsid w:val="00027E57"/>
    <w:rsid w:val="00027EC4"/>
    <w:rsid w:val="00027FB6"/>
    <w:rsid w:val="0003012D"/>
    <w:rsid w:val="000311E9"/>
    <w:rsid w:val="00031652"/>
    <w:rsid w:val="00031ACB"/>
    <w:rsid w:val="00034001"/>
    <w:rsid w:val="000341AF"/>
    <w:rsid w:val="00034C97"/>
    <w:rsid w:val="000377F3"/>
    <w:rsid w:val="00041006"/>
    <w:rsid w:val="000417F2"/>
    <w:rsid w:val="00041F63"/>
    <w:rsid w:val="00043DC9"/>
    <w:rsid w:val="00044485"/>
    <w:rsid w:val="00045CC8"/>
    <w:rsid w:val="0005046E"/>
    <w:rsid w:val="0005064F"/>
    <w:rsid w:val="00050D03"/>
    <w:rsid w:val="00052BA0"/>
    <w:rsid w:val="00052F1C"/>
    <w:rsid w:val="000530ED"/>
    <w:rsid w:val="00053F14"/>
    <w:rsid w:val="00054454"/>
    <w:rsid w:val="0005620D"/>
    <w:rsid w:val="0005680B"/>
    <w:rsid w:val="000569AE"/>
    <w:rsid w:val="00057C04"/>
    <w:rsid w:val="00060805"/>
    <w:rsid w:val="00060ECC"/>
    <w:rsid w:val="00061EA8"/>
    <w:rsid w:val="0006365B"/>
    <w:rsid w:val="00063F70"/>
    <w:rsid w:val="00065D0F"/>
    <w:rsid w:val="00067486"/>
    <w:rsid w:val="00067C81"/>
    <w:rsid w:val="0007081D"/>
    <w:rsid w:val="0007105A"/>
    <w:rsid w:val="00072488"/>
    <w:rsid w:val="00072BA7"/>
    <w:rsid w:val="000760D0"/>
    <w:rsid w:val="0007698E"/>
    <w:rsid w:val="0008135E"/>
    <w:rsid w:val="000819F7"/>
    <w:rsid w:val="00082646"/>
    <w:rsid w:val="00084AF9"/>
    <w:rsid w:val="00084B94"/>
    <w:rsid w:val="00084DB0"/>
    <w:rsid w:val="00085B6D"/>
    <w:rsid w:val="00085B72"/>
    <w:rsid w:val="00085D10"/>
    <w:rsid w:val="000866D1"/>
    <w:rsid w:val="0008684D"/>
    <w:rsid w:val="00090734"/>
    <w:rsid w:val="00090D10"/>
    <w:rsid w:val="00090E50"/>
    <w:rsid w:val="000917DB"/>
    <w:rsid w:val="00091869"/>
    <w:rsid w:val="000919F1"/>
    <w:rsid w:val="00091C42"/>
    <w:rsid w:val="00093119"/>
    <w:rsid w:val="00093D81"/>
    <w:rsid w:val="00094D0E"/>
    <w:rsid w:val="00095202"/>
    <w:rsid w:val="000954DD"/>
    <w:rsid w:val="00095E91"/>
    <w:rsid w:val="0009631B"/>
    <w:rsid w:val="000A0568"/>
    <w:rsid w:val="000A0DBA"/>
    <w:rsid w:val="000A22A5"/>
    <w:rsid w:val="000A26F3"/>
    <w:rsid w:val="000A3648"/>
    <w:rsid w:val="000A3B11"/>
    <w:rsid w:val="000A511D"/>
    <w:rsid w:val="000A5693"/>
    <w:rsid w:val="000A7FA2"/>
    <w:rsid w:val="000B015D"/>
    <w:rsid w:val="000B03CE"/>
    <w:rsid w:val="000B1D0F"/>
    <w:rsid w:val="000B205D"/>
    <w:rsid w:val="000B2CC0"/>
    <w:rsid w:val="000B3420"/>
    <w:rsid w:val="000B4120"/>
    <w:rsid w:val="000B4582"/>
    <w:rsid w:val="000B46AD"/>
    <w:rsid w:val="000B4CD8"/>
    <w:rsid w:val="000B5558"/>
    <w:rsid w:val="000B5896"/>
    <w:rsid w:val="000B7A93"/>
    <w:rsid w:val="000B7C71"/>
    <w:rsid w:val="000C11D1"/>
    <w:rsid w:val="000C17A0"/>
    <w:rsid w:val="000C1FA4"/>
    <w:rsid w:val="000C25DB"/>
    <w:rsid w:val="000C2AD1"/>
    <w:rsid w:val="000C3EE2"/>
    <w:rsid w:val="000C483A"/>
    <w:rsid w:val="000C53F7"/>
    <w:rsid w:val="000C5DCF"/>
    <w:rsid w:val="000C60DC"/>
    <w:rsid w:val="000C7BD7"/>
    <w:rsid w:val="000D0C7E"/>
    <w:rsid w:val="000D1442"/>
    <w:rsid w:val="000D3241"/>
    <w:rsid w:val="000D4918"/>
    <w:rsid w:val="000D49E3"/>
    <w:rsid w:val="000D6C06"/>
    <w:rsid w:val="000D6CE0"/>
    <w:rsid w:val="000D7DB3"/>
    <w:rsid w:val="000E0B78"/>
    <w:rsid w:val="000E12EB"/>
    <w:rsid w:val="000E2398"/>
    <w:rsid w:val="000E3161"/>
    <w:rsid w:val="000E3E3F"/>
    <w:rsid w:val="000E4091"/>
    <w:rsid w:val="000E4682"/>
    <w:rsid w:val="000E5369"/>
    <w:rsid w:val="000E669E"/>
    <w:rsid w:val="000E7604"/>
    <w:rsid w:val="000F05B0"/>
    <w:rsid w:val="000F1D8E"/>
    <w:rsid w:val="000F261A"/>
    <w:rsid w:val="000F35EC"/>
    <w:rsid w:val="000F3FB3"/>
    <w:rsid w:val="000F58D6"/>
    <w:rsid w:val="000F5DBF"/>
    <w:rsid w:val="000F6188"/>
    <w:rsid w:val="000F6431"/>
    <w:rsid w:val="000F71BD"/>
    <w:rsid w:val="000F7204"/>
    <w:rsid w:val="000F795C"/>
    <w:rsid w:val="001009CE"/>
    <w:rsid w:val="00100DA3"/>
    <w:rsid w:val="001014DA"/>
    <w:rsid w:val="001015DB"/>
    <w:rsid w:val="00101D03"/>
    <w:rsid w:val="001020F7"/>
    <w:rsid w:val="00103152"/>
    <w:rsid w:val="00103FB6"/>
    <w:rsid w:val="001062AC"/>
    <w:rsid w:val="00106779"/>
    <w:rsid w:val="001067D5"/>
    <w:rsid w:val="001109FF"/>
    <w:rsid w:val="00112057"/>
    <w:rsid w:val="00114C09"/>
    <w:rsid w:val="00114D31"/>
    <w:rsid w:val="00114DC0"/>
    <w:rsid w:val="001166D2"/>
    <w:rsid w:val="00117148"/>
    <w:rsid w:val="00117536"/>
    <w:rsid w:val="00117899"/>
    <w:rsid w:val="00120002"/>
    <w:rsid w:val="0012039C"/>
    <w:rsid w:val="00120D71"/>
    <w:rsid w:val="0012500F"/>
    <w:rsid w:val="00125A22"/>
    <w:rsid w:val="0012755B"/>
    <w:rsid w:val="00127E20"/>
    <w:rsid w:val="00130EAE"/>
    <w:rsid w:val="00131A0F"/>
    <w:rsid w:val="0013271C"/>
    <w:rsid w:val="0013357E"/>
    <w:rsid w:val="001340B2"/>
    <w:rsid w:val="001344C2"/>
    <w:rsid w:val="00136B03"/>
    <w:rsid w:val="0013766A"/>
    <w:rsid w:val="00137DBC"/>
    <w:rsid w:val="0014074A"/>
    <w:rsid w:val="00141D8F"/>
    <w:rsid w:val="001421FA"/>
    <w:rsid w:val="00142620"/>
    <w:rsid w:val="00143F67"/>
    <w:rsid w:val="0014594C"/>
    <w:rsid w:val="00146ACF"/>
    <w:rsid w:val="00146DCB"/>
    <w:rsid w:val="0015045B"/>
    <w:rsid w:val="00150687"/>
    <w:rsid w:val="001506A6"/>
    <w:rsid w:val="001514B3"/>
    <w:rsid w:val="00151982"/>
    <w:rsid w:val="00151B46"/>
    <w:rsid w:val="00152A10"/>
    <w:rsid w:val="0015306E"/>
    <w:rsid w:val="00153075"/>
    <w:rsid w:val="00153B6E"/>
    <w:rsid w:val="001543FE"/>
    <w:rsid w:val="00156382"/>
    <w:rsid w:val="0015643B"/>
    <w:rsid w:val="0015644D"/>
    <w:rsid w:val="001574B2"/>
    <w:rsid w:val="001607D3"/>
    <w:rsid w:val="00160E42"/>
    <w:rsid w:val="00160FFF"/>
    <w:rsid w:val="0016179B"/>
    <w:rsid w:val="0016237E"/>
    <w:rsid w:val="00162E49"/>
    <w:rsid w:val="00165236"/>
    <w:rsid w:val="00166262"/>
    <w:rsid w:val="001664E3"/>
    <w:rsid w:val="00166953"/>
    <w:rsid w:val="00166E0F"/>
    <w:rsid w:val="001702C5"/>
    <w:rsid w:val="00170913"/>
    <w:rsid w:val="00170B97"/>
    <w:rsid w:val="00171154"/>
    <w:rsid w:val="00172132"/>
    <w:rsid w:val="00172859"/>
    <w:rsid w:val="001746B8"/>
    <w:rsid w:val="00176EA3"/>
    <w:rsid w:val="00177D60"/>
    <w:rsid w:val="00182533"/>
    <w:rsid w:val="00183538"/>
    <w:rsid w:val="00184A41"/>
    <w:rsid w:val="0018798B"/>
    <w:rsid w:val="00187B1A"/>
    <w:rsid w:val="00187B63"/>
    <w:rsid w:val="001905B9"/>
    <w:rsid w:val="001920A4"/>
    <w:rsid w:val="00192450"/>
    <w:rsid w:val="001927E6"/>
    <w:rsid w:val="001931C0"/>
    <w:rsid w:val="00194431"/>
    <w:rsid w:val="0019443B"/>
    <w:rsid w:val="00194BDB"/>
    <w:rsid w:val="00194F0A"/>
    <w:rsid w:val="001A098A"/>
    <w:rsid w:val="001A0B9B"/>
    <w:rsid w:val="001A1312"/>
    <w:rsid w:val="001A21F5"/>
    <w:rsid w:val="001A2BC2"/>
    <w:rsid w:val="001A3C21"/>
    <w:rsid w:val="001A3CB4"/>
    <w:rsid w:val="001A3E69"/>
    <w:rsid w:val="001A4C9C"/>
    <w:rsid w:val="001A59B3"/>
    <w:rsid w:val="001A6D37"/>
    <w:rsid w:val="001A7115"/>
    <w:rsid w:val="001A7D92"/>
    <w:rsid w:val="001B046D"/>
    <w:rsid w:val="001B05A0"/>
    <w:rsid w:val="001B1204"/>
    <w:rsid w:val="001B2107"/>
    <w:rsid w:val="001B43C5"/>
    <w:rsid w:val="001B4A65"/>
    <w:rsid w:val="001B749E"/>
    <w:rsid w:val="001B7D26"/>
    <w:rsid w:val="001B7FB5"/>
    <w:rsid w:val="001C1097"/>
    <w:rsid w:val="001C153A"/>
    <w:rsid w:val="001C193C"/>
    <w:rsid w:val="001C20AB"/>
    <w:rsid w:val="001C267F"/>
    <w:rsid w:val="001C2D64"/>
    <w:rsid w:val="001C3DA5"/>
    <w:rsid w:val="001C4E1E"/>
    <w:rsid w:val="001C7676"/>
    <w:rsid w:val="001D20CA"/>
    <w:rsid w:val="001D28EE"/>
    <w:rsid w:val="001D293F"/>
    <w:rsid w:val="001D4BDF"/>
    <w:rsid w:val="001D5958"/>
    <w:rsid w:val="001D76D4"/>
    <w:rsid w:val="001E15E8"/>
    <w:rsid w:val="001E1C85"/>
    <w:rsid w:val="001E352D"/>
    <w:rsid w:val="001E45BB"/>
    <w:rsid w:val="001E4B1A"/>
    <w:rsid w:val="001E75CF"/>
    <w:rsid w:val="001E76F8"/>
    <w:rsid w:val="001F1CC9"/>
    <w:rsid w:val="001F2E50"/>
    <w:rsid w:val="0020140D"/>
    <w:rsid w:val="0020193E"/>
    <w:rsid w:val="00202885"/>
    <w:rsid w:val="00202B4A"/>
    <w:rsid w:val="00202B57"/>
    <w:rsid w:val="002037E2"/>
    <w:rsid w:val="00203CF0"/>
    <w:rsid w:val="002050B7"/>
    <w:rsid w:val="00205928"/>
    <w:rsid w:val="00205D86"/>
    <w:rsid w:val="00205E3D"/>
    <w:rsid w:val="00210793"/>
    <w:rsid w:val="00210C6D"/>
    <w:rsid w:val="00211409"/>
    <w:rsid w:val="00211A57"/>
    <w:rsid w:val="00211E48"/>
    <w:rsid w:val="002127E5"/>
    <w:rsid w:val="002146B3"/>
    <w:rsid w:val="0021472B"/>
    <w:rsid w:val="00214A38"/>
    <w:rsid w:val="002167A6"/>
    <w:rsid w:val="002167DC"/>
    <w:rsid w:val="00217514"/>
    <w:rsid w:val="00217F85"/>
    <w:rsid w:val="00220C86"/>
    <w:rsid w:val="00221E22"/>
    <w:rsid w:val="00222613"/>
    <w:rsid w:val="00222D55"/>
    <w:rsid w:val="00223B80"/>
    <w:rsid w:val="002268C9"/>
    <w:rsid w:val="0022736A"/>
    <w:rsid w:val="00227C15"/>
    <w:rsid w:val="00231A9F"/>
    <w:rsid w:val="002320A9"/>
    <w:rsid w:val="00236A07"/>
    <w:rsid w:val="00237E0A"/>
    <w:rsid w:val="00240645"/>
    <w:rsid w:val="00240C1B"/>
    <w:rsid w:val="002417BE"/>
    <w:rsid w:val="00241CC3"/>
    <w:rsid w:val="00244B36"/>
    <w:rsid w:val="0024515D"/>
    <w:rsid w:val="00245D29"/>
    <w:rsid w:val="00245F30"/>
    <w:rsid w:val="00247CEF"/>
    <w:rsid w:val="00251F51"/>
    <w:rsid w:val="0025361D"/>
    <w:rsid w:val="00253868"/>
    <w:rsid w:val="00255094"/>
    <w:rsid w:val="0025511E"/>
    <w:rsid w:val="00256FA3"/>
    <w:rsid w:val="00257BE0"/>
    <w:rsid w:val="00257C3B"/>
    <w:rsid w:val="00257CE5"/>
    <w:rsid w:val="00260060"/>
    <w:rsid w:val="0026153B"/>
    <w:rsid w:val="00261F5B"/>
    <w:rsid w:val="00261FD3"/>
    <w:rsid w:val="00262201"/>
    <w:rsid w:val="00262846"/>
    <w:rsid w:val="002650E1"/>
    <w:rsid w:val="0026557C"/>
    <w:rsid w:val="002662EF"/>
    <w:rsid w:val="00270EDE"/>
    <w:rsid w:val="002720A2"/>
    <w:rsid w:val="00274D12"/>
    <w:rsid w:val="00274EBF"/>
    <w:rsid w:val="002755DF"/>
    <w:rsid w:val="002767DE"/>
    <w:rsid w:val="002769CC"/>
    <w:rsid w:val="00276B30"/>
    <w:rsid w:val="0028081B"/>
    <w:rsid w:val="00282630"/>
    <w:rsid w:val="0028267F"/>
    <w:rsid w:val="00282AAF"/>
    <w:rsid w:val="00282B78"/>
    <w:rsid w:val="00284AA1"/>
    <w:rsid w:val="0028529B"/>
    <w:rsid w:val="0028574D"/>
    <w:rsid w:val="002867BE"/>
    <w:rsid w:val="00286CD1"/>
    <w:rsid w:val="00287B96"/>
    <w:rsid w:val="0029042F"/>
    <w:rsid w:val="002925C6"/>
    <w:rsid w:val="00294420"/>
    <w:rsid w:val="002A0B47"/>
    <w:rsid w:val="002A3D38"/>
    <w:rsid w:val="002A4AC8"/>
    <w:rsid w:val="002A4AD4"/>
    <w:rsid w:val="002A504D"/>
    <w:rsid w:val="002A5274"/>
    <w:rsid w:val="002A5E6C"/>
    <w:rsid w:val="002A7043"/>
    <w:rsid w:val="002A74CA"/>
    <w:rsid w:val="002B0972"/>
    <w:rsid w:val="002B0B1E"/>
    <w:rsid w:val="002B1005"/>
    <w:rsid w:val="002B173E"/>
    <w:rsid w:val="002B1879"/>
    <w:rsid w:val="002B41A8"/>
    <w:rsid w:val="002B4F54"/>
    <w:rsid w:val="002B4FF8"/>
    <w:rsid w:val="002B69A3"/>
    <w:rsid w:val="002B6A0E"/>
    <w:rsid w:val="002B7FE9"/>
    <w:rsid w:val="002C3230"/>
    <w:rsid w:val="002C32E1"/>
    <w:rsid w:val="002C424F"/>
    <w:rsid w:val="002C4C56"/>
    <w:rsid w:val="002C5536"/>
    <w:rsid w:val="002C6ADC"/>
    <w:rsid w:val="002C7BD1"/>
    <w:rsid w:val="002D010C"/>
    <w:rsid w:val="002D0324"/>
    <w:rsid w:val="002D079B"/>
    <w:rsid w:val="002D1801"/>
    <w:rsid w:val="002D3DF0"/>
    <w:rsid w:val="002D43E9"/>
    <w:rsid w:val="002D468B"/>
    <w:rsid w:val="002D4FA5"/>
    <w:rsid w:val="002D632D"/>
    <w:rsid w:val="002E24AE"/>
    <w:rsid w:val="002E3B36"/>
    <w:rsid w:val="002E401A"/>
    <w:rsid w:val="002E40AD"/>
    <w:rsid w:val="002E4385"/>
    <w:rsid w:val="002E61AD"/>
    <w:rsid w:val="002E67A5"/>
    <w:rsid w:val="002E6C9A"/>
    <w:rsid w:val="002F2874"/>
    <w:rsid w:val="002F35EB"/>
    <w:rsid w:val="002F3620"/>
    <w:rsid w:val="002F43DF"/>
    <w:rsid w:val="002F4AA0"/>
    <w:rsid w:val="002F5EA3"/>
    <w:rsid w:val="002F625F"/>
    <w:rsid w:val="002F632F"/>
    <w:rsid w:val="00300B4A"/>
    <w:rsid w:val="00302013"/>
    <w:rsid w:val="00302885"/>
    <w:rsid w:val="00304680"/>
    <w:rsid w:val="00305B7E"/>
    <w:rsid w:val="00305F3C"/>
    <w:rsid w:val="00307F67"/>
    <w:rsid w:val="00307FC3"/>
    <w:rsid w:val="003101E5"/>
    <w:rsid w:val="00310937"/>
    <w:rsid w:val="00310E10"/>
    <w:rsid w:val="003115E3"/>
    <w:rsid w:val="0031163F"/>
    <w:rsid w:val="0031236B"/>
    <w:rsid w:val="00313399"/>
    <w:rsid w:val="003143D5"/>
    <w:rsid w:val="0031479F"/>
    <w:rsid w:val="003150F2"/>
    <w:rsid w:val="00317458"/>
    <w:rsid w:val="00317908"/>
    <w:rsid w:val="00321155"/>
    <w:rsid w:val="003226EF"/>
    <w:rsid w:val="003235C0"/>
    <w:rsid w:val="00323A5A"/>
    <w:rsid w:val="00324600"/>
    <w:rsid w:val="00324BC0"/>
    <w:rsid w:val="0032786C"/>
    <w:rsid w:val="00327F0C"/>
    <w:rsid w:val="003308A4"/>
    <w:rsid w:val="003325F5"/>
    <w:rsid w:val="00332D7D"/>
    <w:rsid w:val="003339D9"/>
    <w:rsid w:val="00334002"/>
    <w:rsid w:val="0033552F"/>
    <w:rsid w:val="00336B0A"/>
    <w:rsid w:val="00337101"/>
    <w:rsid w:val="003371C6"/>
    <w:rsid w:val="0033744E"/>
    <w:rsid w:val="00337B5B"/>
    <w:rsid w:val="00340C96"/>
    <w:rsid w:val="00341326"/>
    <w:rsid w:val="00341715"/>
    <w:rsid w:val="00342564"/>
    <w:rsid w:val="00343B33"/>
    <w:rsid w:val="00345C7D"/>
    <w:rsid w:val="00346565"/>
    <w:rsid w:val="00347825"/>
    <w:rsid w:val="00347C9C"/>
    <w:rsid w:val="0035202B"/>
    <w:rsid w:val="00352418"/>
    <w:rsid w:val="00352AF6"/>
    <w:rsid w:val="00355453"/>
    <w:rsid w:val="00355558"/>
    <w:rsid w:val="00356AD0"/>
    <w:rsid w:val="00356BFF"/>
    <w:rsid w:val="00364389"/>
    <w:rsid w:val="00365031"/>
    <w:rsid w:val="003659A6"/>
    <w:rsid w:val="003701C7"/>
    <w:rsid w:val="003716E0"/>
    <w:rsid w:val="00372994"/>
    <w:rsid w:val="00372F9E"/>
    <w:rsid w:val="0037468A"/>
    <w:rsid w:val="00375D07"/>
    <w:rsid w:val="003779DB"/>
    <w:rsid w:val="00380853"/>
    <w:rsid w:val="003814CD"/>
    <w:rsid w:val="00382DA2"/>
    <w:rsid w:val="00383746"/>
    <w:rsid w:val="00384DB2"/>
    <w:rsid w:val="00385F4B"/>
    <w:rsid w:val="00386762"/>
    <w:rsid w:val="00387338"/>
    <w:rsid w:val="003874C9"/>
    <w:rsid w:val="00391DA5"/>
    <w:rsid w:val="00392B7D"/>
    <w:rsid w:val="00392F8C"/>
    <w:rsid w:val="00393B0E"/>
    <w:rsid w:val="00393B14"/>
    <w:rsid w:val="00394DA4"/>
    <w:rsid w:val="00395F6C"/>
    <w:rsid w:val="003960BA"/>
    <w:rsid w:val="00396A8B"/>
    <w:rsid w:val="00397A7A"/>
    <w:rsid w:val="003A0965"/>
    <w:rsid w:val="003A1199"/>
    <w:rsid w:val="003A11C4"/>
    <w:rsid w:val="003A39DA"/>
    <w:rsid w:val="003B0BFE"/>
    <w:rsid w:val="003B0EDC"/>
    <w:rsid w:val="003B1208"/>
    <w:rsid w:val="003B12BE"/>
    <w:rsid w:val="003B37A4"/>
    <w:rsid w:val="003B49D6"/>
    <w:rsid w:val="003B4C50"/>
    <w:rsid w:val="003B528A"/>
    <w:rsid w:val="003B52DD"/>
    <w:rsid w:val="003B5881"/>
    <w:rsid w:val="003C0C7B"/>
    <w:rsid w:val="003C31C8"/>
    <w:rsid w:val="003C4084"/>
    <w:rsid w:val="003C50FE"/>
    <w:rsid w:val="003C5E5B"/>
    <w:rsid w:val="003D0C82"/>
    <w:rsid w:val="003D1E2A"/>
    <w:rsid w:val="003D1E80"/>
    <w:rsid w:val="003D1F8F"/>
    <w:rsid w:val="003D23A8"/>
    <w:rsid w:val="003D2E89"/>
    <w:rsid w:val="003D4888"/>
    <w:rsid w:val="003D5161"/>
    <w:rsid w:val="003D7106"/>
    <w:rsid w:val="003D738B"/>
    <w:rsid w:val="003D78F0"/>
    <w:rsid w:val="003D7AA4"/>
    <w:rsid w:val="003E1565"/>
    <w:rsid w:val="003E355D"/>
    <w:rsid w:val="003E6186"/>
    <w:rsid w:val="003E651A"/>
    <w:rsid w:val="003E780D"/>
    <w:rsid w:val="003F115A"/>
    <w:rsid w:val="003F19FB"/>
    <w:rsid w:val="003F1AE0"/>
    <w:rsid w:val="003F419E"/>
    <w:rsid w:val="003F4BF2"/>
    <w:rsid w:val="003F4E1B"/>
    <w:rsid w:val="003F5584"/>
    <w:rsid w:val="003F56A2"/>
    <w:rsid w:val="003F5DD4"/>
    <w:rsid w:val="003F5E3A"/>
    <w:rsid w:val="003F6047"/>
    <w:rsid w:val="003F60DF"/>
    <w:rsid w:val="003F7CDB"/>
    <w:rsid w:val="00400A86"/>
    <w:rsid w:val="00400EFD"/>
    <w:rsid w:val="00401907"/>
    <w:rsid w:val="00401AB8"/>
    <w:rsid w:val="004020F6"/>
    <w:rsid w:val="00402266"/>
    <w:rsid w:val="004022D2"/>
    <w:rsid w:val="0040230D"/>
    <w:rsid w:val="00402428"/>
    <w:rsid w:val="004038EB"/>
    <w:rsid w:val="00404A4D"/>
    <w:rsid w:val="00406FC0"/>
    <w:rsid w:val="00410E05"/>
    <w:rsid w:val="00411250"/>
    <w:rsid w:val="004119F1"/>
    <w:rsid w:val="0041291A"/>
    <w:rsid w:val="00412A7D"/>
    <w:rsid w:val="00413446"/>
    <w:rsid w:val="0041348E"/>
    <w:rsid w:val="00413D20"/>
    <w:rsid w:val="004169E6"/>
    <w:rsid w:val="004170B6"/>
    <w:rsid w:val="00420491"/>
    <w:rsid w:val="00420811"/>
    <w:rsid w:val="0042199A"/>
    <w:rsid w:val="00421FF5"/>
    <w:rsid w:val="00422099"/>
    <w:rsid w:val="0042290D"/>
    <w:rsid w:val="00422DF7"/>
    <w:rsid w:val="00423AA9"/>
    <w:rsid w:val="0042667C"/>
    <w:rsid w:val="004276AA"/>
    <w:rsid w:val="00427BDD"/>
    <w:rsid w:val="00430659"/>
    <w:rsid w:val="00430EAF"/>
    <w:rsid w:val="00432101"/>
    <w:rsid w:val="0043265B"/>
    <w:rsid w:val="00432DAE"/>
    <w:rsid w:val="004331E4"/>
    <w:rsid w:val="00433D1B"/>
    <w:rsid w:val="004345B8"/>
    <w:rsid w:val="004350B8"/>
    <w:rsid w:val="004354CB"/>
    <w:rsid w:val="0043626C"/>
    <w:rsid w:val="004373C1"/>
    <w:rsid w:val="004403ED"/>
    <w:rsid w:val="00440755"/>
    <w:rsid w:val="00442BE9"/>
    <w:rsid w:val="00442F02"/>
    <w:rsid w:val="004430D2"/>
    <w:rsid w:val="00443A07"/>
    <w:rsid w:val="00443C3D"/>
    <w:rsid w:val="004451DE"/>
    <w:rsid w:val="00445841"/>
    <w:rsid w:val="0044648E"/>
    <w:rsid w:val="004465B0"/>
    <w:rsid w:val="00446858"/>
    <w:rsid w:val="00446D2C"/>
    <w:rsid w:val="00450603"/>
    <w:rsid w:val="00451294"/>
    <w:rsid w:val="00452337"/>
    <w:rsid w:val="004531C2"/>
    <w:rsid w:val="004536E0"/>
    <w:rsid w:val="00455363"/>
    <w:rsid w:val="00455EC0"/>
    <w:rsid w:val="00456F29"/>
    <w:rsid w:val="004572F4"/>
    <w:rsid w:val="00457CDE"/>
    <w:rsid w:val="0046000A"/>
    <w:rsid w:val="00461911"/>
    <w:rsid w:val="00461E9B"/>
    <w:rsid w:val="0046342E"/>
    <w:rsid w:val="0046473A"/>
    <w:rsid w:val="0046500C"/>
    <w:rsid w:val="004652DF"/>
    <w:rsid w:val="004668A7"/>
    <w:rsid w:val="00466CA7"/>
    <w:rsid w:val="00467E8E"/>
    <w:rsid w:val="00470AC2"/>
    <w:rsid w:val="00470DBC"/>
    <w:rsid w:val="00470DE0"/>
    <w:rsid w:val="004722BB"/>
    <w:rsid w:val="00472665"/>
    <w:rsid w:val="00472B0D"/>
    <w:rsid w:val="00473798"/>
    <w:rsid w:val="00473E01"/>
    <w:rsid w:val="00473E5A"/>
    <w:rsid w:val="0047462A"/>
    <w:rsid w:val="00474D64"/>
    <w:rsid w:val="004755D7"/>
    <w:rsid w:val="00476296"/>
    <w:rsid w:val="00477148"/>
    <w:rsid w:val="00480A75"/>
    <w:rsid w:val="00480CA9"/>
    <w:rsid w:val="00480F90"/>
    <w:rsid w:val="00481143"/>
    <w:rsid w:val="00481485"/>
    <w:rsid w:val="004824D9"/>
    <w:rsid w:val="00482CF6"/>
    <w:rsid w:val="00484B9A"/>
    <w:rsid w:val="004877C0"/>
    <w:rsid w:val="0049162F"/>
    <w:rsid w:val="0049318A"/>
    <w:rsid w:val="00496E3F"/>
    <w:rsid w:val="00497AAC"/>
    <w:rsid w:val="00497C77"/>
    <w:rsid w:val="00497E4E"/>
    <w:rsid w:val="004A0749"/>
    <w:rsid w:val="004A0B17"/>
    <w:rsid w:val="004A0E0C"/>
    <w:rsid w:val="004A1288"/>
    <w:rsid w:val="004A14C5"/>
    <w:rsid w:val="004A20C9"/>
    <w:rsid w:val="004A3BF3"/>
    <w:rsid w:val="004A5EEB"/>
    <w:rsid w:val="004A7025"/>
    <w:rsid w:val="004A7383"/>
    <w:rsid w:val="004B16B4"/>
    <w:rsid w:val="004B1DCE"/>
    <w:rsid w:val="004B2826"/>
    <w:rsid w:val="004B2896"/>
    <w:rsid w:val="004B294B"/>
    <w:rsid w:val="004B359C"/>
    <w:rsid w:val="004B4C8D"/>
    <w:rsid w:val="004B4D0E"/>
    <w:rsid w:val="004B50FC"/>
    <w:rsid w:val="004B5915"/>
    <w:rsid w:val="004B7BE6"/>
    <w:rsid w:val="004C1A6E"/>
    <w:rsid w:val="004C2120"/>
    <w:rsid w:val="004C744C"/>
    <w:rsid w:val="004D033C"/>
    <w:rsid w:val="004D0507"/>
    <w:rsid w:val="004D0F14"/>
    <w:rsid w:val="004D10A7"/>
    <w:rsid w:val="004D1BD1"/>
    <w:rsid w:val="004D27EE"/>
    <w:rsid w:val="004D458D"/>
    <w:rsid w:val="004D4875"/>
    <w:rsid w:val="004D4E2F"/>
    <w:rsid w:val="004D5A89"/>
    <w:rsid w:val="004D681C"/>
    <w:rsid w:val="004E372E"/>
    <w:rsid w:val="004E44CA"/>
    <w:rsid w:val="004E476D"/>
    <w:rsid w:val="004E4D8C"/>
    <w:rsid w:val="004E5D23"/>
    <w:rsid w:val="004E6761"/>
    <w:rsid w:val="004E6BDE"/>
    <w:rsid w:val="004E6C34"/>
    <w:rsid w:val="004E7FBB"/>
    <w:rsid w:val="004F0AC0"/>
    <w:rsid w:val="004F1B73"/>
    <w:rsid w:val="004F29D9"/>
    <w:rsid w:val="004F63EA"/>
    <w:rsid w:val="004F6C20"/>
    <w:rsid w:val="004F72E5"/>
    <w:rsid w:val="00500BF7"/>
    <w:rsid w:val="00501649"/>
    <w:rsid w:val="005030FE"/>
    <w:rsid w:val="0050338B"/>
    <w:rsid w:val="005067A9"/>
    <w:rsid w:val="00506A59"/>
    <w:rsid w:val="00507CA8"/>
    <w:rsid w:val="00510738"/>
    <w:rsid w:val="00510B34"/>
    <w:rsid w:val="00512586"/>
    <w:rsid w:val="005137E3"/>
    <w:rsid w:val="0051451C"/>
    <w:rsid w:val="00514674"/>
    <w:rsid w:val="00514ACF"/>
    <w:rsid w:val="00516C6C"/>
    <w:rsid w:val="005179DA"/>
    <w:rsid w:val="00517ACB"/>
    <w:rsid w:val="005224CE"/>
    <w:rsid w:val="00523102"/>
    <w:rsid w:val="00526206"/>
    <w:rsid w:val="00526B7B"/>
    <w:rsid w:val="00526D4D"/>
    <w:rsid w:val="00527C7C"/>
    <w:rsid w:val="00531309"/>
    <w:rsid w:val="00531928"/>
    <w:rsid w:val="005336D6"/>
    <w:rsid w:val="00533717"/>
    <w:rsid w:val="00533BA0"/>
    <w:rsid w:val="00533F42"/>
    <w:rsid w:val="0053417F"/>
    <w:rsid w:val="00534AF1"/>
    <w:rsid w:val="00536302"/>
    <w:rsid w:val="00536C18"/>
    <w:rsid w:val="00537E90"/>
    <w:rsid w:val="00540DCD"/>
    <w:rsid w:val="005416EB"/>
    <w:rsid w:val="00542FF2"/>
    <w:rsid w:val="005444C2"/>
    <w:rsid w:val="00545814"/>
    <w:rsid w:val="00545EC5"/>
    <w:rsid w:val="00547472"/>
    <w:rsid w:val="00550DEB"/>
    <w:rsid w:val="00551A57"/>
    <w:rsid w:val="0055200D"/>
    <w:rsid w:val="005522D6"/>
    <w:rsid w:val="005564EB"/>
    <w:rsid w:val="00557DEE"/>
    <w:rsid w:val="0056055D"/>
    <w:rsid w:val="00561CC0"/>
    <w:rsid w:val="00562814"/>
    <w:rsid w:val="00562C6E"/>
    <w:rsid w:val="00563B99"/>
    <w:rsid w:val="00564187"/>
    <w:rsid w:val="00564AC3"/>
    <w:rsid w:val="00566DF1"/>
    <w:rsid w:val="00567446"/>
    <w:rsid w:val="0057148B"/>
    <w:rsid w:val="005719DA"/>
    <w:rsid w:val="00571CA2"/>
    <w:rsid w:val="00571EB4"/>
    <w:rsid w:val="00572588"/>
    <w:rsid w:val="005728F7"/>
    <w:rsid w:val="00572BBC"/>
    <w:rsid w:val="0057380D"/>
    <w:rsid w:val="0057472F"/>
    <w:rsid w:val="00577745"/>
    <w:rsid w:val="00577E46"/>
    <w:rsid w:val="0058002D"/>
    <w:rsid w:val="00580CEE"/>
    <w:rsid w:val="005811E6"/>
    <w:rsid w:val="00581B5A"/>
    <w:rsid w:val="005838B3"/>
    <w:rsid w:val="00583BFB"/>
    <w:rsid w:val="00584660"/>
    <w:rsid w:val="00585A13"/>
    <w:rsid w:val="00585FAC"/>
    <w:rsid w:val="0059087B"/>
    <w:rsid w:val="0059185D"/>
    <w:rsid w:val="0059318E"/>
    <w:rsid w:val="00593AF4"/>
    <w:rsid w:val="00594BA7"/>
    <w:rsid w:val="00595FD9"/>
    <w:rsid w:val="005966BC"/>
    <w:rsid w:val="0059740C"/>
    <w:rsid w:val="005A019E"/>
    <w:rsid w:val="005A16A2"/>
    <w:rsid w:val="005A20C8"/>
    <w:rsid w:val="005A31C1"/>
    <w:rsid w:val="005A4E42"/>
    <w:rsid w:val="005A6561"/>
    <w:rsid w:val="005A7594"/>
    <w:rsid w:val="005B2B82"/>
    <w:rsid w:val="005B337A"/>
    <w:rsid w:val="005B34D9"/>
    <w:rsid w:val="005B40CF"/>
    <w:rsid w:val="005B428F"/>
    <w:rsid w:val="005B5F9A"/>
    <w:rsid w:val="005B69FB"/>
    <w:rsid w:val="005B7892"/>
    <w:rsid w:val="005C0ACA"/>
    <w:rsid w:val="005C29FD"/>
    <w:rsid w:val="005C35F6"/>
    <w:rsid w:val="005C3D0D"/>
    <w:rsid w:val="005C3F86"/>
    <w:rsid w:val="005C4C0C"/>
    <w:rsid w:val="005C5127"/>
    <w:rsid w:val="005C5331"/>
    <w:rsid w:val="005C65D0"/>
    <w:rsid w:val="005C6DBB"/>
    <w:rsid w:val="005C7718"/>
    <w:rsid w:val="005D22F9"/>
    <w:rsid w:val="005D2CAC"/>
    <w:rsid w:val="005D7E9C"/>
    <w:rsid w:val="005E037E"/>
    <w:rsid w:val="005E1245"/>
    <w:rsid w:val="005E1D01"/>
    <w:rsid w:val="005E1DAB"/>
    <w:rsid w:val="005E1E0D"/>
    <w:rsid w:val="005E34E9"/>
    <w:rsid w:val="005E35A8"/>
    <w:rsid w:val="005E3A5E"/>
    <w:rsid w:val="005E499C"/>
    <w:rsid w:val="005E5BBD"/>
    <w:rsid w:val="005E6688"/>
    <w:rsid w:val="005E686A"/>
    <w:rsid w:val="005E77C8"/>
    <w:rsid w:val="005F1985"/>
    <w:rsid w:val="005F218F"/>
    <w:rsid w:val="005F3004"/>
    <w:rsid w:val="005F40F9"/>
    <w:rsid w:val="005F4258"/>
    <w:rsid w:val="005F42E5"/>
    <w:rsid w:val="005F44CC"/>
    <w:rsid w:val="005F4DF6"/>
    <w:rsid w:val="005F5C68"/>
    <w:rsid w:val="005F7EB0"/>
    <w:rsid w:val="006000AC"/>
    <w:rsid w:val="006002FF"/>
    <w:rsid w:val="00600E34"/>
    <w:rsid w:val="0060147F"/>
    <w:rsid w:val="0060170F"/>
    <w:rsid w:val="0060175E"/>
    <w:rsid w:val="00601F98"/>
    <w:rsid w:val="00602005"/>
    <w:rsid w:val="00602953"/>
    <w:rsid w:val="00603634"/>
    <w:rsid w:val="00604536"/>
    <w:rsid w:val="00604635"/>
    <w:rsid w:val="00604EF0"/>
    <w:rsid w:val="006068F1"/>
    <w:rsid w:val="00610691"/>
    <w:rsid w:val="006107A4"/>
    <w:rsid w:val="006119CF"/>
    <w:rsid w:val="00612F9B"/>
    <w:rsid w:val="0061306C"/>
    <w:rsid w:val="00614812"/>
    <w:rsid w:val="00614B55"/>
    <w:rsid w:val="006164D9"/>
    <w:rsid w:val="00616C63"/>
    <w:rsid w:val="00617F83"/>
    <w:rsid w:val="00621A6A"/>
    <w:rsid w:val="00622F96"/>
    <w:rsid w:val="00623E4A"/>
    <w:rsid w:val="006245E3"/>
    <w:rsid w:val="006269F4"/>
    <w:rsid w:val="00626AD8"/>
    <w:rsid w:val="00627769"/>
    <w:rsid w:val="0063053F"/>
    <w:rsid w:val="00630B5B"/>
    <w:rsid w:val="00630EDB"/>
    <w:rsid w:val="00632E68"/>
    <w:rsid w:val="00633B80"/>
    <w:rsid w:val="00634C24"/>
    <w:rsid w:val="0063566F"/>
    <w:rsid w:val="00635A0E"/>
    <w:rsid w:val="00635DDE"/>
    <w:rsid w:val="006365B8"/>
    <w:rsid w:val="006367D2"/>
    <w:rsid w:val="00636F4F"/>
    <w:rsid w:val="006374E1"/>
    <w:rsid w:val="00640FBD"/>
    <w:rsid w:val="006413CC"/>
    <w:rsid w:val="006413F4"/>
    <w:rsid w:val="0064387B"/>
    <w:rsid w:val="00643A73"/>
    <w:rsid w:val="006447C8"/>
    <w:rsid w:val="0064494C"/>
    <w:rsid w:val="00644B8C"/>
    <w:rsid w:val="00647AAB"/>
    <w:rsid w:val="00651422"/>
    <w:rsid w:val="006534B6"/>
    <w:rsid w:val="00654341"/>
    <w:rsid w:val="0065525C"/>
    <w:rsid w:val="0065558C"/>
    <w:rsid w:val="00655CE6"/>
    <w:rsid w:val="006570B9"/>
    <w:rsid w:val="006625C2"/>
    <w:rsid w:val="006633B4"/>
    <w:rsid w:val="00667216"/>
    <w:rsid w:val="00667C16"/>
    <w:rsid w:val="00670513"/>
    <w:rsid w:val="00670B4F"/>
    <w:rsid w:val="006711CC"/>
    <w:rsid w:val="00671EA3"/>
    <w:rsid w:val="00673F21"/>
    <w:rsid w:val="0067491D"/>
    <w:rsid w:val="00674D09"/>
    <w:rsid w:val="00675A2F"/>
    <w:rsid w:val="00676E48"/>
    <w:rsid w:val="006779A6"/>
    <w:rsid w:val="00680559"/>
    <w:rsid w:val="0068117C"/>
    <w:rsid w:val="006843A0"/>
    <w:rsid w:val="00685E3D"/>
    <w:rsid w:val="006862C0"/>
    <w:rsid w:val="00686E85"/>
    <w:rsid w:val="00690DCD"/>
    <w:rsid w:val="00691911"/>
    <w:rsid w:val="00692067"/>
    <w:rsid w:val="006924EF"/>
    <w:rsid w:val="006933A6"/>
    <w:rsid w:val="00693BF5"/>
    <w:rsid w:val="00694580"/>
    <w:rsid w:val="006953AE"/>
    <w:rsid w:val="00695662"/>
    <w:rsid w:val="006956D8"/>
    <w:rsid w:val="00696192"/>
    <w:rsid w:val="006961B5"/>
    <w:rsid w:val="006966B5"/>
    <w:rsid w:val="00697FF4"/>
    <w:rsid w:val="006A1612"/>
    <w:rsid w:val="006A16B2"/>
    <w:rsid w:val="006A19A8"/>
    <w:rsid w:val="006A1D32"/>
    <w:rsid w:val="006A1E75"/>
    <w:rsid w:val="006A34DF"/>
    <w:rsid w:val="006A560D"/>
    <w:rsid w:val="006A6010"/>
    <w:rsid w:val="006A675F"/>
    <w:rsid w:val="006A7885"/>
    <w:rsid w:val="006A7904"/>
    <w:rsid w:val="006A79DA"/>
    <w:rsid w:val="006A7DEB"/>
    <w:rsid w:val="006B20FC"/>
    <w:rsid w:val="006B27CB"/>
    <w:rsid w:val="006B3EE5"/>
    <w:rsid w:val="006B45E2"/>
    <w:rsid w:val="006B4E5E"/>
    <w:rsid w:val="006B65EE"/>
    <w:rsid w:val="006B6B6F"/>
    <w:rsid w:val="006B7C99"/>
    <w:rsid w:val="006C0A59"/>
    <w:rsid w:val="006C14CA"/>
    <w:rsid w:val="006C1532"/>
    <w:rsid w:val="006C153C"/>
    <w:rsid w:val="006C1EAF"/>
    <w:rsid w:val="006C1FC4"/>
    <w:rsid w:val="006C261F"/>
    <w:rsid w:val="006C313C"/>
    <w:rsid w:val="006C3ACE"/>
    <w:rsid w:val="006C3B6B"/>
    <w:rsid w:val="006C49EC"/>
    <w:rsid w:val="006C4D19"/>
    <w:rsid w:val="006C6C80"/>
    <w:rsid w:val="006D08E0"/>
    <w:rsid w:val="006D1A17"/>
    <w:rsid w:val="006D1E50"/>
    <w:rsid w:val="006D27E1"/>
    <w:rsid w:val="006D2941"/>
    <w:rsid w:val="006D33E3"/>
    <w:rsid w:val="006D4015"/>
    <w:rsid w:val="006D4FA7"/>
    <w:rsid w:val="006D609F"/>
    <w:rsid w:val="006E036B"/>
    <w:rsid w:val="006E0ECF"/>
    <w:rsid w:val="006E21E8"/>
    <w:rsid w:val="006E401A"/>
    <w:rsid w:val="006E6849"/>
    <w:rsid w:val="006E6DC1"/>
    <w:rsid w:val="006E7243"/>
    <w:rsid w:val="006F10CB"/>
    <w:rsid w:val="006F12C5"/>
    <w:rsid w:val="006F1615"/>
    <w:rsid w:val="006F1C24"/>
    <w:rsid w:val="006F2FB8"/>
    <w:rsid w:val="006F349B"/>
    <w:rsid w:val="006F525E"/>
    <w:rsid w:val="006F55FD"/>
    <w:rsid w:val="006F6144"/>
    <w:rsid w:val="0070128F"/>
    <w:rsid w:val="007016C4"/>
    <w:rsid w:val="00701BF4"/>
    <w:rsid w:val="00702F7F"/>
    <w:rsid w:val="007033BC"/>
    <w:rsid w:val="0070359A"/>
    <w:rsid w:val="0070426E"/>
    <w:rsid w:val="00704990"/>
    <w:rsid w:val="00704A57"/>
    <w:rsid w:val="0070630B"/>
    <w:rsid w:val="00706677"/>
    <w:rsid w:val="00707365"/>
    <w:rsid w:val="007075B9"/>
    <w:rsid w:val="007076AB"/>
    <w:rsid w:val="00707B5C"/>
    <w:rsid w:val="0071016B"/>
    <w:rsid w:val="00710394"/>
    <w:rsid w:val="007118FB"/>
    <w:rsid w:val="0071237D"/>
    <w:rsid w:val="007127D4"/>
    <w:rsid w:val="00714270"/>
    <w:rsid w:val="0071457F"/>
    <w:rsid w:val="007173C1"/>
    <w:rsid w:val="0072047D"/>
    <w:rsid w:val="007217B1"/>
    <w:rsid w:val="00724F7B"/>
    <w:rsid w:val="0072694F"/>
    <w:rsid w:val="0072732E"/>
    <w:rsid w:val="00727361"/>
    <w:rsid w:val="00727A2F"/>
    <w:rsid w:val="00727D83"/>
    <w:rsid w:val="00730DA8"/>
    <w:rsid w:val="00730FAF"/>
    <w:rsid w:val="0073117D"/>
    <w:rsid w:val="00731439"/>
    <w:rsid w:val="00731BD3"/>
    <w:rsid w:val="0073220F"/>
    <w:rsid w:val="007337EE"/>
    <w:rsid w:val="007338A6"/>
    <w:rsid w:val="0073447F"/>
    <w:rsid w:val="00734D01"/>
    <w:rsid w:val="00734F6E"/>
    <w:rsid w:val="0073513D"/>
    <w:rsid w:val="00737CA9"/>
    <w:rsid w:val="0074025F"/>
    <w:rsid w:val="00741D2A"/>
    <w:rsid w:val="0074360C"/>
    <w:rsid w:val="007439C7"/>
    <w:rsid w:val="007447AA"/>
    <w:rsid w:val="00745547"/>
    <w:rsid w:val="007455DE"/>
    <w:rsid w:val="00747D58"/>
    <w:rsid w:val="00750BEB"/>
    <w:rsid w:val="00750C97"/>
    <w:rsid w:val="007510F8"/>
    <w:rsid w:val="00752580"/>
    <w:rsid w:val="007544F6"/>
    <w:rsid w:val="007545EB"/>
    <w:rsid w:val="0075598C"/>
    <w:rsid w:val="00757FF0"/>
    <w:rsid w:val="007604A2"/>
    <w:rsid w:val="007614E1"/>
    <w:rsid w:val="00761B3B"/>
    <w:rsid w:val="00761EFC"/>
    <w:rsid w:val="00762AB5"/>
    <w:rsid w:val="00762AC2"/>
    <w:rsid w:val="00762E69"/>
    <w:rsid w:val="007630E2"/>
    <w:rsid w:val="00763EBB"/>
    <w:rsid w:val="007650E9"/>
    <w:rsid w:val="00765666"/>
    <w:rsid w:val="00766717"/>
    <w:rsid w:val="00766A0A"/>
    <w:rsid w:val="00766C6C"/>
    <w:rsid w:val="00767010"/>
    <w:rsid w:val="00767E92"/>
    <w:rsid w:val="0077030D"/>
    <w:rsid w:val="0077103E"/>
    <w:rsid w:val="007724C2"/>
    <w:rsid w:val="00775EE3"/>
    <w:rsid w:val="00777E63"/>
    <w:rsid w:val="00780319"/>
    <w:rsid w:val="00780F98"/>
    <w:rsid w:val="0078210E"/>
    <w:rsid w:val="0078280A"/>
    <w:rsid w:val="007829BD"/>
    <w:rsid w:val="00785BD3"/>
    <w:rsid w:val="007875F6"/>
    <w:rsid w:val="00790A3A"/>
    <w:rsid w:val="007913A9"/>
    <w:rsid w:val="00792325"/>
    <w:rsid w:val="00792AD7"/>
    <w:rsid w:val="00792B23"/>
    <w:rsid w:val="007939A4"/>
    <w:rsid w:val="00793A91"/>
    <w:rsid w:val="00793FFE"/>
    <w:rsid w:val="0079489E"/>
    <w:rsid w:val="00796694"/>
    <w:rsid w:val="007967DE"/>
    <w:rsid w:val="0079682C"/>
    <w:rsid w:val="00796A92"/>
    <w:rsid w:val="00797BB0"/>
    <w:rsid w:val="007A0847"/>
    <w:rsid w:val="007A1730"/>
    <w:rsid w:val="007A2015"/>
    <w:rsid w:val="007A2C75"/>
    <w:rsid w:val="007A616A"/>
    <w:rsid w:val="007A672D"/>
    <w:rsid w:val="007A7CB1"/>
    <w:rsid w:val="007B0182"/>
    <w:rsid w:val="007B16F8"/>
    <w:rsid w:val="007B1745"/>
    <w:rsid w:val="007B197A"/>
    <w:rsid w:val="007B2DC6"/>
    <w:rsid w:val="007B3AD4"/>
    <w:rsid w:val="007B4661"/>
    <w:rsid w:val="007B63BF"/>
    <w:rsid w:val="007B6819"/>
    <w:rsid w:val="007B6C22"/>
    <w:rsid w:val="007B6C7F"/>
    <w:rsid w:val="007B6DF7"/>
    <w:rsid w:val="007B753B"/>
    <w:rsid w:val="007C0346"/>
    <w:rsid w:val="007C08F2"/>
    <w:rsid w:val="007C0E1E"/>
    <w:rsid w:val="007C25BE"/>
    <w:rsid w:val="007C27E3"/>
    <w:rsid w:val="007C3BB5"/>
    <w:rsid w:val="007C5A96"/>
    <w:rsid w:val="007C5F4B"/>
    <w:rsid w:val="007C6039"/>
    <w:rsid w:val="007C6B9B"/>
    <w:rsid w:val="007C6C11"/>
    <w:rsid w:val="007C6F0D"/>
    <w:rsid w:val="007C769C"/>
    <w:rsid w:val="007C79EB"/>
    <w:rsid w:val="007C7D55"/>
    <w:rsid w:val="007D10EE"/>
    <w:rsid w:val="007D11D2"/>
    <w:rsid w:val="007D2034"/>
    <w:rsid w:val="007D2A59"/>
    <w:rsid w:val="007D2ADA"/>
    <w:rsid w:val="007D32E9"/>
    <w:rsid w:val="007D6644"/>
    <w:rsid w:val="007D74D7"/>
    <w:rsid w:val="007D7AA4"/>
    <w:rsid w:val="007D7B40"/>
    <w:rsid w:val="007E2923"/>
    <w:rsid w:val="007E46D8"/>
    <w:rsid w:val="007E6DA5"/>
    <w:rsid w:val="007E7DB7"/>
    <w:rsid w:val="007E7DBE"/>
    <w:rsid w:val="007F23B0"/>
    <w:rsid w:val="007F36CE"/>
    <w:rsid w:val="007F3BEE"/>
    <w:rsid w:val="007F3FED"/>
    <w:rsid w:val="007F7770"/>
    <w:rsid w:val="007F7C12"/>
    <w:rsid w:val="00800203"/>
    <w:rsid w:val="00800A10"/>
    <w:rsid w:val="00802319"/>
    <w:rsid w:val="00803ED1"/>
    <w:rsid w:val="00803F52"/>
    <w:rsid w:val="008040A6"/>
    <w:rsid w:val="00805482"/>
    <w:rsid w:val="00805DE0"/>
    <w:rsid w:val="0080679A"/>
    <w:rsid w:val="00807CD4"/>
    <w:rsid w:val="00810CF1"/>
    <w:rsid w:val="008133A5"/>
    <w:rsid w:val="00813E3E"/>
    <w:rsid w:val="008161FB"/>
    <w:rsid w:val="008166BE"/>
    <w:rsid w:val="00820BE0"/>
    <w:rsid w:val="00821B00"/>
    <w:rsid w:val="008221E1"/>
    <w:rsid w:val="00822633"/>
    <w:rsid w:val="00822A95"/>
    <w:rsid w:val="00823AEF"/>
    <w:rsid w:val="0082440A"/>
    <w:rsid w:val="00824699"/>
    <w:rsid w:val="0082531F"/>
    <w:rsid w:val="0082678A"/>
    <w:rsid w:val="00827171"/>
    <w:rsid w:val="00830424"/>
    <w:rsid w:val="008305E0"/>
    <w:rsid w:val="0083178C"/>
    <w:rsid w:val="00833357"/>
    <w:rsid w:val="00833556"/>
    <w:rsid w:val="00833704"/>
    <w:rsid w:val="00833FB9"/>
    <w:rsid w:val="0083415E"/>
    <w:rsid w:val="00834E98"/>
    <w:rsid w:val="008353F4"/>
    <w:rsid w:val="00835E85"/>
    <w:rsid w:val="00836701"/>
    <w:rsid w:val="00836EA1"/>
    <w:rsid w:val="008374B1"/>
    <w:rsid w:val="00840920"/>
    <w:rsid w:val="00842A19"/>
    <w:rsid w:val="00844BB0"/>
    <w:rsid w:val="008453E8"/>
    <w:rsid w:val="0084788E"/>
    <w:rsid w:val="00847DC2"/>
    <w:rsid w:val="00850469"/>
    <w:rsid w:val="008521C5"/>
    <w:rsid w:val="00853204"/>
    <w:rsid w:val="0085429E"/>
    <w:rsid w:val="00854368"/>
    <w:rsid w:val="008546B3"/>
    <w:rsid w:val="00854926"/>
    <w:rsid w:val="008555CD"/>
    <w:rsid w:val="00855C42"/>
    <w:rsid w:val="00857191"/>
    <w:rsid w:val="00862959"/>
    <w:rsid w:val="00863FA6"/>
    <w:rsid w:val="008651F3"/>
    <w:rsid w:val="008657D0"/>
    <w:rsid w:val="00865F4C"/>
    <w:rsid w:val="00871A35"/>
    <w:rsid w:val="00871C0E"/>
    <w:rsid w:val="0087239F"/>
    <w:rsid w:val="00872A3E"/>
    <w:rsid w:val="00876045"/>
    <w:rsid w:val="00876A91"/>
    <w:rsid w:val="00880552"/>
    <w:rsid w:val="00880625"/>
    <w:rsid w:val="008806E2"/>
    <w:rsid w:val="008809B8"/>
    <w:rsid w:val="00880CD9"/>
    <w:rsid w:val="00880D0B"/>
    <w:rsid w:val="00882E3A"/>
    <w:rsid w:val="008841A3"/>
    <w:rsid w:val="0088481F"/>
    <w:rsid w:val="008858CF"/>
    <w:rsid w:val="00885B23"/>
    <w:rsid w:val="00886319"/>
    <w:rsid w:val="0088763C"/>
    <w:rsid w:val="00887D4E"/>
    <w:rsid w:val="008903E6"/>
    <w:rsid w:val="00890FD7"/>
    <w:rsid w:val="008917E7"/>
    <w:rsid w:val="00891857"/>
    <w:rsid w:val="00892352"/>
    <w:rsid w:val="0089271E"/>
    <w:rsid w:val="0089286E"/>
    <w:rsid w:val="00892BC8"/>
    <w:rsid w:val="00892DDF"/>
    <w:rsid w:val="00893515"/>
    <w:rsid w:val="00893CDB"/>
    <w:rsid w:val="00893FAF"/>
    <w:rsid w:val="00894620"/>
    <w:rsid w:val="00895392"/>
    <w:rsid w:val="00895AD4"/>
    <w:rsid w:val="00895DA8"/>
    <w:rsid w:val="00896121"/>
    <w:rsid w:val="0089722E"/>
    <w:rsid w:val="008A0285"/>
    <w:rsid w:val="008A21AB"/>
    <w:rsid w:val="008A2B24"/>
    <w:rsid w:val="008A30E1"/>
    <w:rsid w:val="008A34F4"/>
    <w:rsid w:val="008A36EE"/>
    <w:rsid w:val="008A3735"/>
    <w:rsid w:val="008A53EA"/>
    <w:rsid w:val="008A66AF"/>
    <w:rsid w:val="008A77DB"/>
    <w:rsid w:val="008A796D"/>
    <w:rsid w:val="008B0F19"/>
    <w:rsid w:val="008B1C6D"/>
    <w:rsid w:val="008B33DC"/>
    <w:rsid w:val="008B3A1E"/>
    <w:rsid w:val="008B3D44"/>
    <w:rsid w:val="008B4030"/>
    <w:rsid w:val="008C0DC8"/>
    <w:rsid w:val="008C1180"/>
    <w:rsid w:val="008C3409"/>
    <w:rsid w:val="008C6076"/>
    <w:rsid w:val="008C66D0"/>
    <w:rsid w:val="008C6FEF"/>
    <w:rsid w:val="008C7866"/>
    <w:rsid w:val="008C7BA4"/>
    <w:rsid w:val="008D0015"/>
    <w:rsid w:val="008D00BD"/>
    <w:rsid w:val="008D1181"/>
    <w:rsid w:val="008D3B53"/>
    <w:rsid w:val="008D4014"/>
    <w:rsid w:val="008D425A"/>
    <w:rsid w:val="008D4C24"/>
    <w:rsid w:val="008D797B"/>
    <w:rsid w:val="008E0E8E"/>
    <w:rsid w:val="008E0F8F"/>
    <w:rsid w:val="008E3A3D"/>
    <w:rsid w:val="008E5F82"/>
    <w:rsid w:val="008E63AD"/>
    <w:rsid w:val="008E7046"/>
    <w:rsid w:val="008F126D"/>
    <w:rsid w:val="008F175B"/>
    <w:rsid w:val="008F2353"/>
    <w:rsid w:val="008F2CC9"/>
    <w:rsid w:val="008F3944"/>
    <w:rsid w:val="008F3D09"/>
    <w:rsid w:val="008F5A2D"/>
    <w:rsid w:val="008F68C1"/>
    <w:rsid w:val="008F7090"/>
    <w:rsid w:val="00903051"/>
    <w:rsid w:val="009030AC"/>
    <w:rsid w:val="00904DFC"/>
    <w:rsid w:val="009050A6"/>
    <w:rsid w:val="009061BD"/>
    <w:rsid w:val="00906265"/>
    <w:rsid w:val="009067DC"/>
    <w:rsid w:val="009079B8"/>
    <w:rsid w:val="00907D14"/>
    <w:rsid w:val="009104E1"/>
    <w:rsid w:val="00910C69"/>
    <w:rsid w:val="0091108A"/>
    <w:rsid w:val="00911BE3"/>
    <w:rsid w:val="009129B3"/>
    <w:rsid w:val="009130C0"/>
    <w:rsid w:val="00913FE6"/>
    <w:rsid w:val="00917C22"/>
    <w:rsid w:val="00920964"/>
    <w:rsid w:val="00921209"/>
    <w:rsid w:val="00923C8E"/>
    <w:rsid w:val="00923DDC"/>
    <w:rsid w:val="00924CBC"/>
    <w:rsid w:val="00924D2B"/>
    <w:rsid w:val="00924E93"/>
    <w:rsid w:val="009256C6"/>
    <w:rsid w:val="0092589C"/>
    <w:rsid w:val="0092597B"/>
    <w:rsid w:val="00925EED"/>
    <w:rsid w:val="0092676B"/>
    <w:rsid w:val="00927A03"/>
    <w:rsid w:val="00931209"/>
    <w:rsid w:val="00931AA1"/>
    <w:rsid w:val="009326E9"/>
    <w:rsid w:val="0093379A"/>
    <w:rsid w:val="0093431A"/>
    <w:rsid w:val="00936A7B"/>
    <w:rsid w:val="00937382"/>
    <w:rsid w:val="00937F8C"/>
    <w:rsid w:val="00940A43"/>
    <w:rsid w:val="00940DC2"/>
    <w:rsid w:val="00940FB6"/>
    <w:rsid w:val="00941238"/>
    <w:rsid w:val="00942177"/>
    <w:rsid w:val="00944828"/>
    <w:rsid w:val="009454E6"/>
    <w:rsid w:val="009455C8"/>
    <w:rsid w:val="009459C3"/>
    <w:rsid w:val="00946CCD"/>
    <w:rsid w:val="00950E8C"/>
    <w:rsid w:val="009510AB"/>
    <w:rsid w:val="009511B7"/>
    <w:rsid w:val="00951E71"/>
    <w:rsid w:val="00953445"/>
    <w:rsid w:val="00953A2B"/>
    <w:rsid w:val="00953CA5"/>
    <w:rsid w:val="009545C8"/>
    <w:rsid w:val="00955020"/>
    <w:rsid w:val="0095562C"/>
    <w:rsid w:val="00956C44"/>
    <w:rsid w:val="00956EC0"/>
    <w:rsid w:val="0096006C"/>
    <w:rsid w:val="00960325"/>
    <w:rsid w:val="0096172F"/>
    <w:rsid w:val="009627F8"/>
    <w:rsid w:val="00962AC8"/>
    <w:rsid w:val="00963BE7"/>
    <w:rsid w:val="00963BF9"/>
    <w:rsid w:val="00964A76"/>
    <w:rsid w:val="00965B01"/>
    <w:rsid w:val="00965B73"/>
    <w:rsid w:val="00965D4C"/>
    <w:rsid w:val="00966AD4"/>
    <w:rsid w:val="0097008B"/>
    <w:rsid w:val="00971DEC"/>
    <w:rsid w:val="009728DF"/>
    <w:rsid w:val="0097397A"/>
    <w:rsid w:val="00975FD0"/>
    <w:rsid w:val="00976BEF"/>
    <w:rsid w:val="00977515"/>
    <w:rsid w:val="00980B71"/>
    <w:rsid w:val="00981455"/>
    <w:rsid w:val="0098164C"/>
    <w:rsid w:val="00981855"/>
    <w:rsid w:val="00981D96"/>
    <w:rsid w:val="00982702"/>
    <w:rsid w:val="00983261"/>
    <w:rsid w:val="00984692"/>
    <w:rsid w:val="009847DA"/>
    <w:rsid w:val="009857D2"/>
    <w:rsid w:val="0098598F"/>
    <w:rsid w:val="009869BF"/>
    <w:rsid w:val="00987BC2"/>
    <w:rsid w:val="00990DFE"/>
    <w:rsid w:val="009918CD"/>
    <w:rsid w:val="009923AF"/>
    <w:rsid w:val="0099355B"/>
    <w:rsid w:val="00997F92"/>
    <w:rsid w:val="009A109F"/>
    <w:rsid w:val="009A362B"/>
    <w:rsid w:val="009A396D"/>
    <w:rsid w:val="009A6355"/>
    <w:rsid w:val="009B0283"/>
    <w:rsid w:val="009B08B3"/>
    <w:rsid w:val="009B0F6C"/>
    <w:rsid w:val="009B1F83"/>
    <w:rsid w:val="009B32A7"/>
    <w:rsid w:val="009B421C"/>
    <w:rsid w:val="009B4227"/>
    <w:rsid w:val="009B42C0"/>
    <w:rsid w:val="009B4829"/>
    <w:rsid w:val="009B5EBC"/>
    <w:rsid w:val="009B79DF"/>
    <w:rsid w:val="009C0E39"/>
    <w:rsid w:val="009C1620"/>
    <w:rsid w:val="009C2047"/>
    <w:rsid w:val="009C22BC"/>
    <w:rsid w:val="009C2ABD"/>
    <w:rsid w:val="009C2BF5"/>
    <w:rsid w:val="009C30BD"/>
    <w:rsid w:val="009C402C"/>
    <w:rsid w:val="009C445E"/>
    <w:rsid w:val="009C77DF"/>
    <w:rsid w:val="009D0994"/>
    <w:rsid w:val="009D18BB"/>
    <w:rsid w:val="009D1943"/>
    <w:rsid w:val="009D53C1"/>
    <w:rsid w:val="009D59AB"/>
    <w:rsid w:val="009D660F"/>
    <w:rsid w:val="009D6E4D"/>
    <w:rsid w:val="009E0671"/>
    <w:rsid w:val="009E4C31"/>
    <w:rsid w:val="009E4DDB"/>
    <w:rsid w:val="009E4E42"/>
    <w:rsid w:val="009E512E"/>
    <w:rsid w:val="009E51A4"/>
    <w:rsid w:val="009E5408"/>
    <w:rsid w:val="009E762E"/>
    <w:rsid w:val="009F0944"/>
    <w:rsid w:val="009F252D"/>
    <w:rsid w:val="009F40E0"/>
    <w:rsid w:val="009F4923"/>
    <w:rsid w:val="009F4B8A"/>
    <w:rsid w:val="009F52E3"/>
    <w:rsid w:val="009F54FC"/>
    <w:rsid w:val="009F699B"/>
    <w:rsid w:val="009F75B2"/>
    <w:rsid w:val="009F7995"/>
    <w:rsid w:val="00A0032F"/>
    <w:rsid w:val="00A01443"/>
    <w:rsid w:val="00A02C54"/>
    <w:rsid w:val="00A0720E"/>
    <w:rsid w:val="00A079EF"/>
    <w:rsid w:val="00A07D76"/>
    <w:rsid w:val="00A106E4"/>
    <w:rsid w:val="00A10C93"/>
    <w:rsid w:val="00A112FD"/>
    <w:rsid w:val="00A13F2F"/>
    <w:rsid w:val="00A14203"/>
    <w:rsid w:val="00A14292"/>
    <w:rsid w:val="00A178D4"/>
    <w:rsid w:val="00A2004C"/>
    <w:rsid w:val="00A20133"/>
    <w:rsid w:val="00A20588"/>
    <w:rsid w:val="00A21A66"/>
    <w:rsid w:val="00A221B7"/>
    <w:rsid w:val="00A22275"/>
    <w:rsid w:val="00A226FF"/>
    <w:rsid w:val="00A2281F"/>
    <w:rsid w:val="00A229DA"/>
    <w:rsid w:val="00A22E0A"/>
    <w:rsid w:val="00A231F2"/>
    <w:rsid w:val="00A24D11"/>
    <w:rsid w:val="00A254D9"/>
    <w:rsid w:val="00A25541"/>
    <w:rsid w:val="00A271AC"/>
    <w:rsid w:val="00A278C6"/>
    <w:rsid w:val="00A30F2D"/>
    <w:rsid w:val="00A312DF"/>
    <w:rsid w:val="00A320A4"/>
    <w:rsid w:val="00A329BC"/>
    <w:rsid w:val="00A32E6B"/>
    <w:rsid w:val="00A32FF9"/>
    <w:rsid w:val="00A3364A"/>
    <w:rsid w:val="00A33F1A"/>
    <w:rsid w:val="00A34FF4"/>
    <w:rsid w:val="00A3526B"/>
    <w:rsid w:val="00A372CD"/>
    <w:rsid w:val="00A37BDC"/>
    <w:rsid w:val="00A4231F"/>
    <w:rsid w:val="00A4316E"/>
    <w:rsid w:val="00A43C20"/>
    <w:rsid w:val="00A448BC"/>
    <w:rsid w:val="00A44EDA"/>
    <w:rsid w:val="00A461FA"/>
    <w:rsid w:val="00A46488"/>
    <w:rsid w:val="00A467CA"/>
    <w:rsid w:val="00A4727C"/>
    <w:rsid w:val="00A47E9B"/>
    <w:rsid w:val="00A505D3"/>
    <w:rsid w:val="00A5070D"/>
    <w:rsid w:val="00A507F5"/>
    <w:rsid w:val="00A51427"/>
    <w:rsid w:val="00A52AB6"/>
    <w:rsid w:val="00A52E78"/>
    <w:rsid w:val="00A52FDC"/>
    <w:rsid w:val="00A53E23"/>
    <w:rsid w:val="00A542AE"/>
    <w:rsid w:val="00A55198"/>
    <w:rsid w:val="00A5539E"/>
    <w:rsid w:val="00A56737"/>
    <w:rsid w:val="00A57C9F"/>
    <w:rsid w:val="00A57F41"/>
    <w:rsid w:val="00A60FB1"/>
    <w:rsid w:val="00A613BF"/>
    <w:rsid w:val="00A626FD"/>
    <w:rsid w:val="00A62A54"/>
    <w:rsid w:val="00A651E3"/>
    <w:rsid w:val="00A67A6B"/>
    <w:rsid w:val="00A67D3B"/>
    <w:rsid w:val="00A7093F"/>
    <w:rsid w:val="00A70B61"/>
    <w:rsid w:val="00A71D30"/>
    <w:rsid w:val="00A72F37"/>
    <w:rsid w:val="00A730C7"/>
    <w:rsid w:val="00A73C44"/>
    <w:rsid w:val="00A73CD9"/>
    <w:rsid w:val="00A74BD6"/>
    <w:rsid w:val="00A758E7"/>
    <w:rsid w:val="00A8015E"/>
    <w:rsid w:val="00A80249"/>
    <w:rsid w:val="00A832AD"/>
    <w:rsid w:val="00A84AE5"/>
    <w:rsid w:val="00A855D3"/>
    <w:rsid w:val="00A857A8"/>
    <w:rsid w:val="00A85A07"/>
    <w:rsid w:val="00A85D3D"/>
    <w:rsid w:val="00A86A6A"/>
    <w:rsid w:val="00A90026"/>
    <w:rsid w:val="00A914F1"/>
    <w:rsid w:val="00A91586"/>
    <w:rsid w:val="00A9377C"/>
    <w:rsid w:val="00A93B3A"/>
    <w:rsid w:val="00A9458B"/>
    <w:rsid w:val="00A945A4"/>
    <w:rsid w:val="00A9510D"/>
    <w:rsid w:val="00A95B4C"/>
    <w:rsid w:val="00A95B83"/>
    <w:rsid w:val="00A95EFF"/>
    <w:rsid w:val="00A961DB"/>
    <w:rsid w:val="00A96C4D"/>
    <w:rsid w:val="00A96F64"/>
    <w:rsid w:val="00A97ADE"/>
    <w:rsid w:val="00AA239D"/>
    <w:rsid w:val="00AA2804"/>
    <w:rsid w:val="00AA389F"/>
    <w:rsid w:val="00AA3FB4"/>
    <w:rsid w:val="00AA4FAF"/>
    <w:rsid w:val="00AA5018"/>
    <w:rsid w:val="00AA56CC"/>
    <w:rsid w:val="00AA5B27"/>
    <w:rsid w:val="00AA60FC"/>
    <w:rsid w:val="00AA6415"/>
    <w:rsid w:val="00AA7AB2"/>
    <w:rsid w:val="00AA7E4D"/>
    <w:rsid w:val="00AB0BAB"/>
    <w:rsid w:val="00AB13B2"/>
    <w:rsid w:val="00AB19E8"/>
    <w:rsid w:val="00AB2054"/>
    <w:rsid w:val="00AB2928"/>
    <w:rsid w:val="00AB42D4"/>
    <w:rsid w:val="00AB5938"/>
    <w:rsid w:val="00AB597A"/>
    <w:rsid w:val="00AB59EE"/>
    <w:rsid w:val="00AB63A5"/>
    <w:rsid w:val="00AB6FD4"/>
    <w:rsid w:val="00AB734B"/>
    <w:rsid w:val="00AB77B4"/>
    <w:rsid w:val="00AB7870"/>
    <w:rsid w:val="00AB7A9F"/>
    <w:rsid w:val="00AC0D2B"/>
    <w:rsid w:val="00AC1E4B"/>
    <w:rsid w:val="00AC33CC"/>
    <w:rsid w:val="00AC41D0"/>
    <w:rsid w:val="00AD0249"/>
    <w:rsid w:val="00AD090F"/>
    <w:rsid w:val="00AD20B6"/>
    <w:rsid w:val="00AD2689"/>
    <w:rsid w:val="00AD3817"/>
    <w:rsid w:val="00AD41CE"/>
    <w:rsid w:val="00AD4463"/>
    <w:rsid w:val="00AD4E85"/>
    <w:rsid w:val="00AD56F4"/>
    <w:rsid w:val="00AD610D"/>
    <w:rsid w:val="00AD63E2"/>
    <w:rsid w:val="00AD737C"/>
    <w:rsid w:val="00AD7ADF"/>
    <w:rsid w:val="00AE15D9"/>
    <w:rsid w:val="00AE166F"/>
    <w:rsid w:val="00AE2D4F"/>
    <w:rsid w:val="00AE3365"/>
    <w:rsid w:val="00AE3D62"/>
    <w:rsid w:val="00AE3DBC"/>
    <w:rsid w:val="00AE3FEA"/>
    <w:rsid w:val="00AE51DF"/>
    <w:rsid w:val="00AE5E45"/>
    <w:rsid w:val="00AE68F9"/>
    <w:rsid w:val="00AF0918"/>
    <w:rsid w:val="00AF0EDA"/>
    <w:rsid w:val="00AF195C"/>
    <w:rsid w:val="00AF1D0F"/>
    <w:rsid w:val="00AF2852"/>
    <w:rsid w:val="00AF34CC"/>
    <w:rsid w:val="00AF3862"/>
    <w:rsid w:val="00AF542E"/>
    <w:rsid w:val="00AF64D5"/>
    <w:rsid w:val="00AF65EB"/>
    <w:rsid w:val="00AF6953"/>
    <w:rsid w:val="00AF6BCE"/>
    <w:rsid w:val="00AF739D"/>
    <w:rsid w:val="00B00842"/>
    <w:rsid w:val="00B00C02"/>
    <w:rsid w:val="00B03584"/>
    <w:rsid w:val="00B0443B"/>
    <w:rsid w:val="00B04D6D"/>
    <w:rsid w:val="00B05101"/>
    <w:rsid w:val="00B05EF4"/>
    <w:rsid w:val="00B062E6"/>
    <w:rsid w:val="00B07643"/>
    <w:rsid w:val="00B07AD8"/>
    <w:rsid w:val="00B137D0"/>
    <w:rsid w:val="00B13895"/>
    <w:rsid w:val="00B14495"/>
    <w:rsid w:val="00B1626F"/>
    <w:rsid w:val="00B16B2B"/>
    <w:rsid w:val="00B16B31"/>
    <w:rsid w:val="00B16D19"/>
    <w:rsid w:val="00B173A8"/>
    <w:rsid w:val="00B200A1"/>
    <w:rsid w:val="00B20DDA"/>
    <w:rsid w:val="00B22B0D"/>
    <w:rsid w:val="00B22BE0"/>
    <w:rsid w:val="00B23F64"/>
    <w:rsid w:val="00B247F0"/>
    <w:rsid w:val="00B24B46"/>
    <w:rsid w:val="00B26E87"/>
    <w:rsid w:val="00B27D59"/>
    <w:rsid w:val="00B3070C"/>
    <w:rsid w:val="00B31641"/>
    <w:rsid w:val="00B32C5D"/>
    <w:rsid w:val="00B34CD9"/>
    <w:rsid w:val="00B34CE3"/>
    <w:rsid w:val="00B362A8"/>
    <w:rsid w:val="00B4115A"/>
    <w:rsid w:val="00B425EE"/>
    <w:rsid w:val="00B42E87"/>
    <w:rsid w:val="00B43754"/>
    <w:rsid w:val="00B43767"/>
    <w:rsid w:val="00B446B9"/>
    <w:rsid w:val="00B44F77"/>
    <w:rsid w:val="00B45A9D"/>
    <w:rsid w:val="00B45FE1"/>
    <w:rsid w:val="00B46969"/>
    <w:rsid w:val="00B50E92"/>
    <w:rsid w:val="00B51049"/>
    <w:rsid w:val="00B5118E"/>
    <w:rsid w:val="00B5324B"/>
    <w:rsid w:val="00B5370E"/>
    <w:rsid w:val="00B5384B"/>
    <w:rsid w:val="00B5387D"/>
    <w:rsid w:val="00B54807"/>
    <w:rsid w:val="00B55B4A"/>
    <w:rsid w:val="00B57E28"/>
    <w:rsid w:val="00B616A6"/>
    <w:rsid w:val="00B616C8"/>
    <w:rsid w:val="00B629A5"/>
    <w:rsid w:val="00B63778"/>
    <w:rsid w:val="00B63DB9"/>
    <w:rsid w:val="00B64114"/>
    <w:rsid w:val="00B64619"/>
    <w:rsid w:val="00B64D04"/>
    <w:rsid w:val="00B65595"/>
    <w:rsid w:val="00B663B3"/>
    <w:rsid w:val="00B66CCB"/>
    <w:rsid w:val="00B6740A"/>
    <w:rsid w:val="00B70F3E"/>
    <w:rsid w:val="00B72B11"/>
    <w:rsid w:val="00B73727"/>
    <w:rsid w:val="00B759D5"/>
    <w:rsid w:val="00B75D88"/>
    <w:rsid w:val="00B76843"/>
    <w:rsid w:val="00B76B42"/>
    <w:rsid w:val="00B77274"/>
    <w:rsid w:val="00B77C71"/>
    <w:rsid w:val="00B81646"/>
    <w:rsid w:val="00B824BE"/>
    <w:rsid w:val="00B8265A"/>
    <w:rsid w:val="00B82DDA"/>
    <w:rsid w:val="00B835A3"/>
    <w:rsid w:val="00B83802"/>
    <w:rsid w:val="00B844F4"/>
    <w:rsid w:val="00B8481A"/>
    <w:rsid w:val="00B84C32"/>
    <w:rsid w:val="00B84D85"/>
    <w:rsid w:val="00B85815"/>
    <w:rsid w:val="00B86492"/>
    <w:rsid w:val="00B869CB"/>
    <w:rsid w:val="00B87866"/>
    <w:rsid w:val="00B909C8"/>
    <w:rsid w:val="00B921EE"/>
    <w:rsid w:val="00B92667"/>
    <w:rsid w:val="00B9285E"/>
    <w:rsid w:val="00B93106"/>
    <w:rsid w:val="00B932CC"/>
    <w:rsid w:val="00B9339F"/>
    <w:rsid w:val="00B941C7"/>
    <w:rsid w:val="00B94B26"/>
    <w:rsid w:val="00B96FCA"/>
    <w:rsid w:val="00B97247"/>
    <w:rsid w:val="00B97791"/>
    <w:rsid w:val="00BA1643"/>
    <w:rsid w:val="00BA1976"/>
    <w:rsid w:val="00BA1B27"/>
    <w:rsid w:val="00BA3431"/>
    <w:rsid w:val="00BA440B"/>
    <w:rsid w:val="00BA4F8D"/>
    <w:rsid w:val="00BA5AFD"/>
    <w:rsid w:val="00BA64A7"/>
    <w:rsid w:val="00BA6974"/>
    <w:rsid w:val="00BA6A01"/>
    <w:rsid w:val="00BA7DDA"/>
    <w:rsid w:val="00BB0168"/>
    <w:rsid w:val="00BB26DB"/>
    <w:rsid w:val="00BB3F28"/>
    <w:rsid w:val="00BB68AC"/>
    <w:rsid w:val="00BB71B2"/>
    <w:rsid w:val="00BB7565"/>
    <w:rsid w:val="00BC460A"/>
    <w:rsid w:val="00BC4B00"/>
    <w:rsid w:val="00BC67BF"/>
    <w:rsid w:val="00BC79B7"/>
    <w:rsid w:val="00BC7C3D"/>
    <w:rsid w:val="00BD0BE7"/>
    <w:rsid w:val="00BD1868"/>
    <w:rsid w:val="00BD1F0B"/>
    <w:rsid w:val="00BD2120"/>
    <w:rsid w:val="00BD227E"/>
    <w:rsid w:val="00BD242E"/>
    <w:rsid w:val="00BD283E"/>
    <w:rsid w:val="00BD2BCE"/>
    <w:rsid w:val="00BD3470"/>
    <w:rsid w:val="00BD3BA5"/>
    <w:rsid w:val="00BD6115"/>
    <w:rsid w:val="00BD6247"/>
    <w:rsid w:val="00BD70F5"/>
    <w:rsid w:val="00BD7215"/>
    <w:rsid w:val="00BD7F0F"/>
    <w:rsid w:val="00BE0C51"/>
    <w:rsid w:val="00BE14BD"/>
    <w:rsid w:val="00BE1583"/>
    <w:rsid w:val="00BE3A26"/>
    <w:rsid w:val="00BE49CA"/>
    <w:rsid w:val="00BE502B"/>
    <w:rsid w:val="00BE6DCA"/>
    <w:rsid w:val="00BE6F51"/>
    <w:rsid w:val="00BF0318"/>
    <w:rsid w:val="00BF04E2"/>
    <w:rsid w:val="00BF0CE9"/>
    <w:rsid w:val="00BF140B"/>
    <w:rsid w:val="00BF164D"/>
    <w:rsid w:val="00BF1F10"/>
    <w:rsid w:val="00BF261A"/>
    <w:rsid w:val="00BF2CFE"/>
    <w:rsid w:val="00BF36EC"/>
    <w:rsid w:val="00BF40EB"/>
    <w:rsid w:val="00BF4330"/>
    <w:rsid w:val="00BF4522"/>
    <w:rsid w:val="00BF5177"/>
    <w:rsid w:val="00BF5931"/>
    <w:rsid w:val="00BF6813"/>
    <w:rsid w:val="00C00A81"/>
    <w:rsid w:val="00C01558"/>
    <w:rsid w:val="00C02D59"/>
    <w:rsid w:val="00C03D0E"/>
    <w:rsid w:val="00C04667"/>
    <w:rsid w:val="00C0566C"/>
    <w:rsid w:val="00C064A0"/>
    <w:rsid w:val="00C068AE"/>
    <w:rsid w:val="00C06EA4"/>
    <w:rsid w:val="00C1004B"/>
    <w:rsid w:val="00C10163"/>
    <w:rsid w:val="00C1055C"/>
    <w:rsid w:val="00C106F8"/>
    <w:rsid w:val="00C10989"/>
    <w:rsid w:val="00C1191B"/>
    <w:rsid w:val="00C13F53"/>
    <w:rsid w:val="00C14240"/>
    <w:rsid w:val="00C15A4C"/>
    <w:rsid w:val="00C168E9"/>
    <w:rsid w:val="00C17C77"/>
    <w:rsid w:val="00C20C14"/>
    <w:rsid w:val="00C21B49"/>
    <w:rsid w:val="00C220B3"/>
    <w:rsid w:val="00C22506"/>
    <w:rsid w:val="00C22D5A"/>
    <w:rsid w:val="00C23447"/>
    <w:rsid w:val="00C23A6C"/>
    <w:rsid w:val="00C23BF3"/>
    <w:rsid w:val="00C23CFB"/>
    <w:rsid w:val="00C240A1"/>
    <w:rsid w:val="00C244B0"/>
    <w:rsid w:val="00C24534"/>
    <w:rsid w:val="00C249BD"/>
    <w:rsid w:val="00C24F16"/>
    <w:rsid w:val="00C2675B"/>
    <w:rsid w:val="00C26CBA"/>
    <w:rsid w:val="00C271F6"/>
    <w:rsid w:val="00C2748C"/>
    <w:rsid w:val="00C27678"/>
    <w:rsid w:val="00C305CD"/>
    <w:rsid w:val="00C30C10"/>
    <w:rsid w:val="00C30C84"/>
    <w:rsid w:val="00C3188E"/>
    <w:rsid w:val="00C31FDC"/>
    <w:rsid w:val="00C32925"/>
    <w:rsid w:val="00C32D7C"/>
    <w:rsid w:val="00C34660"/>
    <w:rsid w:val="00C3479A"/>
    <w:rsid w:val="00C34D44"/>
    <w:rsid w:val="00C350BD"/>
    <w:rsid w:val="00C35E8B"/>
    <w:rsid w:val="00C36453"/>
    <w:rsid w:val="00C367FF"/>
    <w:rsid w:val="00C36D70"/>
    <w:rsid w:val="00C36D84"/>
    <w:rsid w:val="00C37428"/>
    <w:rsid w:val="00C37CC5"/>
    <w:rsid w:val="00C37DC0"/>
    <w:rsid w:val="00C40FAC"/>
    <w:rsid w:val="00C40FCE"/>
    <w:rsid w:val="00C41665"/>
    <w:rsid w:val="00C42A1E"/>
    <w:rsid w:val="00C42EEC"/>
    <w:rsid w:val="00C44C35"/>
    <w:rsid w:val="00C46232"/>
    <w:rsid w:val="00C4636F"/>
    <w:rsid w:val="00C46CFF"/>
    <w:rsid w:val="00C47A25"/>
    <w:rsid w:val="00C51129"/>
    <w:rsid w:val="00C513C0"/>
    <w:rsid w:val="00C51E91"/>
    <w:rsid w:val="00C5374E"/>
    <w:rsid w:val="00C53906"/>
    <w:rsid w:val="00C5462A"/>
    <w:rsid w:val="00C54E03"/>
    <w:rsid w:val="00C54EA3"/>
    <w:rsid w:val="00C55031"/>
    <w:rsid w:val="00C55D05"/>
    <w:rsid w:val="00C56AA9"/>
    <w:rsid w:val="00C56DD2"/>
    <w:rsid w:val="00C5737F"/>
    <w:rsid w:val="00C5760E"/>
    <w:rsid w:val="00C57A81"/>
    <w:rsid w:val="00C600E5"/>
    <w:rsid w:val="00C60222"/>
    <w:rsid w:val="00C605E8"/>
    <w:rsid w:val="00C60BF8"/>
    <w:rsid w:val="00C6113F"/>
    <w:rsid w:val="00C6149F"/>
    <w:rsid w:val="00C615F3"/>
    <w:rsid w:val="00C61B50"/>
    <w:rsid w:val="00C62817"/>
    <w:rsid w:val="00C656F2"/>
    <w:rsid w:val="00C659B7"/>
    <w:rsid w:val="00C65A06"/>
    <w:rsid w:val="00C65E03"/>
    <w:rsid w:val="00C664E3"/>
    <w:rsid w:val="00C678B2"/>
    <w:rsid w:val="00C6794E"/>
    <w:rsid w:val="00C67C3E"/>
    <w:rsid w:val="00C703F1"/>
    <w:rsid w:val="00C70445"/>
    <w:rsid w:val="00C727F6"/>
    <w:rsid w:val="00C736D7"/>
    <w:rsid w:val="00C741DC"/>
    <w:rsid w:val="00C751A3"/>
    <w:rsid w:val="00C76300"/>
    <w:rsid w:val="00C765E8"/>
    <w:rsid w:val="00C76B38"/>
    <w:rsid w:val="00C76B81"/>
    <w:rsid w:val="00C76C99"/>
    <w:rsid w:val="00C8066D"/>
    <w:rsid w:val="00C80A33"/>
    <w:rsid w:val="00C8135A"/>
    <w:rsid w:val="00C81407"/>
    <w:rsid w:val="00C8176B"/>
    <w:rsid w:val="00C81DC2"/>
    <w:rsid w:val="00C8244E"/>
    <w:rsid w:val="00C83ECD"/>
    <w:rsid w:val="00C83FAF"/>
    <w:rsid w:val="00C865FC"/>
    <w:rsid w:val="00C900B6"/>
    <w:rsid w:val="00C9240A"/>
    <w:rsid w:val="00C92BBE"/>
    <w:rsid w:val="00C9300B"/>
    <w:rsid w:val="00C93892"/>
    <w:rsid w:val="00C96231"/>
    <w:rsid w:val="00C96A5D"/>
    <w:rsid w:val="00C97C4B"/>
    <w:rsid w:val="00CA0148"/>
    <w:rsid w:val="00CA0D0A"/>
    <w:rsid w:val="00CA11E5"/>
    <w:rsid w:val="00CA1F18"/>
    <w:rsid w:val="00CA263F"/>
    <w:rsid w:val="00CA2D73"/>
    <w:rsid w:val="00CA337A"/>
    <w:rsid w:val="00CA3518"/>
    <w:rsid w:val="00CA35AF"/>
    <w:rsid w:val="00CA39C2"/>
    <w:rsid w:val="00CA58EB"/>
    <w:rsid w:val="00CA6FAA"/>
    <w:rsid w:val="00CA715D"/>
    <w:rsid w:val="00CA71EF"/>
    <w:rsid w:val="00CB101B"/>
    <w:rsid w:val="00CB3BE8"/>
    <w:rsid w:val="00CB45B9"/>
    <w:rsid w:val="00CB48EF"/>
    <w:rsid w:val="00CB5F2C"/>
    <w:rsid w:val="00CB7E00"/>
    <w:rsid w:val="00CC06B8"/>
    <w:rsid w:val="00CC1E1C"/>
    <w:rsid w:val="00CC23BC"/>
    <w:rsid w:val="00CC366E"/>
    <w:rsid w:val="00CC568B"/>
    <w:rsid w:val="00CC5743"/>
    <w:rsid w:val="00CC771D"/>
    <w:rsid w:val="00CC78D7"/>
    <w:rsid w:val="00CD1BDA"/>
    <w:rsid w:val="00CD1C5E"/>
    <w:rsid w:val="00CD1FA2"/>
    <w:rsid w:val="00CD26F9"/>
    <w:rsid w:val="00CD2A1C"/>
    <w:rsid w:val="00CD307D"/>
    <w:rsid w:val="00CD40C6"/>
    <w:rsid w:val="00CD4995"/>
    <w:rsid w:val="00CE03A8"/>
    <w:rsid w:val="00CE0549"/>
    <w:rsid w:val="00CE0824"/>
    <w:rsid w:val="00CE1333"/>
    <w:rsid w:val="00CE3555"/>
    <w:rsid w:val="00CE4112"/>
    <w:rsid w:val="00CE4D29"/>
    <w:rsid w:val="00CE52C2"/>
    <w:rsid w:val="00CE6F38"/>
    <w:rsid w:val="00CE7B9C"/>
    <w:rsid w:val="00CF04F1"/>
    <w:rsid w:val="00CF0813"/>
    <w:rsid w:val="00CF0CD4"/>
    <w:rsid w:val="00CF1729"/>
    <w:rsid w:val="00CF1801"/>
    <w:rsid w:val="00CF4876"/>
    <w:rsid w:val="00CF5434"/>
    <w:rsid w:val="00CF6A57"/>
    <w:rsid w:val="00CF6B37"/>
    <w:rsid w:val="00CF7D5B"/>
    <w:rsid w:val="00D01775"/>
    <w:rsid w:val="00D027CA"/>
    <w:rsid w:val="00D02DEE"/>
    <w:rsid w:val="00D032BA"/>
    <w:rsid w:val="00D048B7"/>
    <w:rsid w:val="00D070A5"/>
    <w:rsid w:val="00D0749E"/>
    <w:rsid w:val="00D07DC9"/>
    <w:rsid w:val="00D13563"/>
    <w:rsid w:val="00D1469A"/>
    <w:rsid w:val="00D14C9E"/>
    <w:rsid w:val="00D15E56"/>
    <w:rsid w:val="00D162EA"/>
    <w:rsid w:val="00D2021D"/>
    <w:rsid w:val="00D20B43"/>
    <w:rsid w:val="00D20E1B"/>
    <w:rsid w:val="00D219A3"/>
    <w:rsid w:val="00D227E4"/>
    <w:rsid w:val="00D22A5E"/>
    <w:rsid w:val="00D22B4D"/>
    <w:rsid w:val="00D2494D"/>
    <w:rsid w:val="00D24C28"/>
    <w:rsid w:val="00D26313"/>
    <w:rsid w:val="00D26B6C"/>
    <w:rsid w:val="00D3106E"/>
    <w:rsid w:val="00D311DD"/>
    <w:rsid w:val="00D32725"/>
    <w:rsid w:val="00D33121"/>
    <w:rsid w:val="00D34EEE"/>
    <w:rsid w:val="00D351F0"/>
    <w:rsid w:val="00D35CAD"/>
    <w:rsid w:val="00D379FC"/>
    <w:rsid w:val="00D4090C"/>
    <w:rsid w:val="00D40C64"/>
    <w:rsid w:val="00D426B8"/>
    <w:rsid w:val="00D432D0"/>
    <w:rsid w:val="00D465E8"/>
    <w:rsid w:val="00D467E8"/>
    <w:rsid w:val="00D477FD"/>
    <w:rsid w:val="00D4795C"/>
    <w:rsid w:val="00D5146E"/>
    <w:rsid w:val="00D53075"/>
    <w:rsid w:val="00D53689"/>
    <w:rsid w:val="00D54C10"/>
    <w:rsid w:val="00D55583"/>
    <w:rsid w:val="00D55A38"/>
    <w:rsid w:val="00D55A87"/>
    <w:rsid w:val="00D55C2C"/>
    <w:rsid w:val="00D560A4"/>
    <w:rsid w:val="00D56275"/>
    <w:rsid w:val="00D56569"/>
    <w:rsid w:val="00D5707A"/>
    <w:rsid w:val="00D60935"/>
    <w:rsid w:val="00D63382"/>
    <w:rsid w:val="00D63918"/>
    <w:rsid w:val="00D63D05"/>
    <w:rsid w:val="00D64BE4"/>
    <w:rsid w:val="00D71207"/>
    <w:rsid w:val="00D7215B"/>
    <w:rsid w:val="00D73371"/>
    <w:rsid w:val="00D73DE0"/>
    <w:rsid w:val="00D7463F"/>
    <w:rsid w:val="00D7492E"/>
    <w:rsid w:val="00D75860"/>
    <w:rsid w:val="00D75B70"/>
    <w:rsid w:val="00D76900"/>
    <w:rsid w:val="00D77AFE"/>
    <w:rsid w:val="00D80110"/>
    <w:rsid w:val="00D806DC"/>
    <w:rsid w:val="00D81134"/>
    <w:rsid w:val="00D81875"/>
    <w:rsid w:val="00D81B6A"/>
    <w:rsid w:val="00D81DF6"/>
    <w:rsid w:val="00D82DED"/>
    <w:rsid w:val="00D83BAB"/>
    <w:rsid w:val="00D83F38"/>
    <w:rsid w:val="00D85290"/>
    <w:rsid w:val="00D85D24"/>
    <w:rsid w:val="00D85DF6"/>
    <w:rsid w:val="00D90856"/>
    <w:rsid w:val="00D91D15"/>
    <w:rsid w:val="00D92485"/>
    <w:rsid w:val="00D92C62"/>
    <w:rsid w:val="00D934F9"/>
    <w:rsid w:val="00D94274"/>
    <w:rsid w:val="00D95882"/>
    <w:rsid w:val="00D96B5F"/>
    <w:rsid w:val="00DA2B0A"/>
    <w:rsid w:val="00DA2C08"/>
    <w:rsid w:val="00DA317B"/>
    <w:rsid w:val="00DA4B80"/>
    <w:rsid w:val="00DA54BB"/>
    <w:rsid w:val="00DA56DA"/>
    <w:rsid w:val="00DA5FDF"/>
    <w:rsid w:val="00DA6C73"/>
    <w:rsid w:val="00DA6D84"/>
    <w:rsid w:val="00DA7402"/>
    <w:rsid w:val="00DA7480"/>
    <w:rsid w:val="00DB0368"/>
    <w:rsid w:val="00DB058F"/>
    <w:rsid w:val="00DB1A03"/>
    <w:rsid w:val="00DB3BB2"/>
    <w:rsid w:val="00DB59E8"/>
    <w:rsid w:val="00DB5B5E"/>
    <w:rsid w:val="00DB6159"/>
    <w:rsid w:val="00DB6759"/>
    <w:rsid w:val="00DB6CAC"/>
    <w:rsid w:val="00DB6F15"/>
    <w:rsid w:val="00DC0909"/>
    <w:rsid w:val="00DC16CA"/>
    <w:rsid w:val="00DC1C49"/>
    <w:rsid w:val="00DC30A4"/>
    <w:rsid w:val="00DC3243"/>
    <w:rsid w:val="00DC4844"/>
    <w:rsid w:val="00DC609F"/>
    <w:rsid w:val="00DC6648"/>
    <w:rsid w:val="00DC6CA1"/>
    <w:rsid w:val="00DD09FC"/>
    <w:rsid w:val="00DD0F66"/>
    <w:rsid w:val="00DD296C"/>
    <w:rsid w:val="00DD29B9"/>
    <w:rsid w:val="00DD3ABD"/>
    <w:rsid w:val="00DD415F"/>
    <w:rsid w:val="00DD55F5"/>
    <w:rsid w:val="00DD6E57"/>
    <w:rsid w:val="00DD772B"/>
    <w:rsid w:val="00DD7F4D"/>
    <w:rsid w:val="00DE175B"/>
    <w:rsid w:val="00DE2AF6"/>
    <w:rsid w:val="00DE3DA9"/>
    <w:rsid w:val="00DE4D44"/>
    <w:rsid w:val="00DE5CD3"/>
    <w:rsid w:val="00DE5DEA"/>
    <w:rsid w:val="00DE78C3"/>
    <w:rsid w:val="00DF062A"/>
    <w:rsid w:val="00DF06C3"/>
    <w:rsid w:val="00DF0863"/>
    <w:rsid w:val="00DF0E55"/>
    <w:rsid w:val="00DF131C"/>
    <w:rsid w:val="00DF20C1"/>
    <w:rsid w:val="00DF2819"/>
    <w:rsid w:val="00DF285D"/>
    <w:rsid w:val="00DF2D64"/>
    <w:rsid w:val="00DF309C"/>
    <w:rsid w:val="00DF32A9"/>
    <w:rsid w:val="00DF3BC7"/>
    <w:rsid w:val="00DF4291"/>
    <w:rsid w:val="00DF42CB"/>
    <w:rsid w:val="00DF44DF"/>
    <w:rsid w:val="00DF5071"/>
    <w:rsid w:val="00DF510B"/>
    <w:rsid w:val="00DF7750"/>
    <w:rsid w:val="00E018FC"/>
    <w:rsid w:val="00E05555"/>
    <w:rsid w:val="00E05A36"/>
    <w:rsid w:val="00E060E0"/>
    <w:rsid w:val="00E064ED"/>
    <w:rsid w:val="00E0686D"/>
    <w:rsid w:val="00E11955"/>
    <w:rsid w:val="00E11E11"/>
    <w:rsid w:val="00E13C8F"/>
    <w:rsid w:val="00E168A7"/>
    <w:rsid w:val="00E175B5"/>
    <w:rsid w:val="00E21833"/>
    <w:rsid w:val="00E231F3"/>
    <w:rsid w:val="00E25D31"/>
    <w:rsid w:val="00E275FE"/>
    <w:rsid w:val="00E312CC"/>
    <w:rsid w:val="00E322C1"/>
    <w:rsid w:val="00E32F40"/>
    <w:rsid w:val="00E344BC"/>
    <w:rsid w:val="00E347C0"/>
    <w:rsid w:val="00E367CF"/>
    <w:rsid w:val="00E37686"/>
    <w:rsid w:val="00E4009F"/>
    <w:rsid w:val="00E40259"/>
    <w:rsid w:val="00E412C4"/>
    <w:rsid w:val="00E41CC1"/>
    <w:rsid w:val="00E428AB"/>
    <w:rsid w:val="00E43925"/>
    <w:rsid w:val="00E45406"/>
    <w:rsid w:val="00E455E4"/>
    <w:rsid w:val="00E45844"/>
    <w:rsid w:val="00E45CCA"/>
    <w:rsid w:val="00E466A8"/>
    <w:rsid w:val="00E4692E"/>
    <w:rsid w:val="00E47E12"/>
    <w:rsid w:val="00E50B4A"/>
    <w:rsid w:val="00E50C06"/>
    <w:rsid w:val="00E52A16"/>
    <w:rsid w:val="00E5307D"/>
    <w:rsid w:val="00E53C52"/>
    <w:rsid w:val="00E5425D"/>
    <w:rsid w:val="00E54DD0"/>
    <w:rsid w:val="00E550DB"/>
    <w:rsid w:val="00E55F7C"/>
    <w:rsid w:val="00E56BB1"/>
    <w:rsid w:val="00E57E07"/>
    <w:rsid w:val="00E60009"/>
    <w:rsid w:val="00E61917"/>
    <w:rsid w:val="00E61EEC"/>
    <w:rsid w:val="00E62871"/>
    <w:rsid w:val="00E65096"/>
    <w:rsid w:val="00E65F3A"/>
    <w:rsid w:val="00E6607D"/>
    <w:rsid w:val="00E6743A"/>
    <w:rsid w:val="00E6758F"/>
    <w:rsid w:val="00E678A2"/>
    <w:rsid w:val="00E7007E"/>
    <w:rsid w:val="00E71765"/>
    <w:rsid w:val="00E7231F"/>
    <w:rsid w:val="00E72E2E"/>
    <w:rsid w:val="00E73490"/>
    <w:rsid w:val="00E73DCE"/>
    <w:rsid w:val="00E75165"/>
    <w:rsid w:val="00E756DE"/>
    <w:rsid w:val="00E7612E"/>
    <w:rsid w:val="00E763B1"/>
    <w:rsid w:val="00E80285"/>
    <w:rsid w:val="00E813A3"/>
    <w:rsid w:val="00E82B23"/>
    <w:rsid w:val="00E83A57"/>
    <w:rsid w:val="00E85788"/>
    <w:rsid w:val="00E86BF9"/>
    <w:rsid w:val="00E86F1B"/>
    <w:rsid w:val="00E87388"/>
    <w:rsid w:val="00E90076"/>
    <w:rsid w:val="00E91278"/>
    <w:rsid w:val="00E91732"/>
    <w:rsid w:val="00E91F53"/>
    <w:rsid w:val="00E92AE4"/>
    <w:rsid w:val="00E92E5D"/>
    <w:rsid w:val="00E932F4"/>
    <w:rsid w:val="00E94D73"/>
    <w:rsid w:val="00E96405"/>
    <w:rsid w:val="00E97093"/>
    <w:rsid w:val="00E97282"/>
    <w:rsid w:val="00EA00A0"/>
    <w:rsid w:val="00EA09FC"/>
    <w:rsid w:val="00EA14AD"/>
    <w:rsid w:val="00EA16A4"/>
    <w:rsid w:val="00EA1847"/>
    <w:rsid w:val="00EA26E9"/>
    <w:rsid w:val="00EA298A"/>
    <w:rsid w:val="00EA2D96"/>
    <w:rsid w:val="00EA2DAF"/>
    <w:rsid w:val="00EA477B"/>
    <w:rsid w:val="00EA4A32"/>
    <w:rsid w:val="00EA4A53"/>
    <w:rsid w:val="00EA503C"/>
    <w:rsid w:val="00EA6610"/>
    <w:rsid w:val="00EA67F1"/>
    <w:rsid w:val="00EA6DAD"/>
    <w:rsid w:val="00EA7099"/>
    <w:rsid w:val="00EB0903"/>
    <w:rsid w:val="00EB0F37"/>
    <w:rsid w:val="00EB0FBB"/>
    <w:rsid w:val="00EB1E7C"/>
    <w:rsid w:val="00EB351C"/>
    <w:rsid w:val="00EB387C"/>
    <w:rsid w:val="00EB3F03"/>
    <w:rsid w:val="00EB545B"/>
    <w:rsid w:val="00EB6EC2"/>
    <w:rsid w:val="00EC0E99"/>
    <w:rsid w:val="00EC3757"/>
    <w:rsid w:val="00EC3776"/>
    <w:rsid w:val="00EC3B36"/>
    <w:rsid w:val="00EC3F2F"/>
    <w:rsid w:val="00EC675F"/>
    <w:rsid w:val="00EC751B"/>
    <w:rsid w:val="00EC77D5"/>
    <w:rsid w:val="00ED0E32"/>
    <w:rsid w:val="00ED2F54"/>
    <w:rsid w:val="00ED30D4"/>
    <w:rsid w:val="00ED36A4"/>
    <w:rsid w:val="00ED4523"/>
    <w:rsid w:val="00ED493D"/>
    <w:rsid w:val="00ED4ACC"/>
    <w:rsid w:val="00ED5011"/>
    <w:rsid w:val="00ED5667"/>
    <w:rsid w:val="00ED5AA7"/>
    <w:rsid w:val="00EE046C"/>
    <w:rsid w:val="00EE7297"/>
    <w:rsid w:val="00EF2A83"/>
    <w:rsid w:val="00EF2C4B"/>
    <w:rsid w:val="00EF4658"/>
    <w:rsid w:val="00EF5FAE"/>
    <w:rsid w:val="00EF62B1"/>
    <w:rsid w:val="00EF69AD"/>
    <w:rsid w:val="00F014C5"/>
    <w:rsid w:val="00F014F1"/>
    <w:rsid w:val="00F01D9B"/>
    <w:rsid w:val="00F02A30"/>
    <w:rsid w:val="00F03599"/>
    <w:rsid w:val="00F035F7"/>
    <w:rsid w:val="00F038CB"/>
    <w:rsid w:val="00F043CE"/>
    <w:rsid w:val="00F05A6D"/>
    <w:rsid w:val="00F064D2"/>
    <w:rsid w:val="00F06935"/>
    <w:rsid w:val="00F10361"/>
    <w:rsid w:val="00F10CC7"/>
    <w:rsid w:val="00F11B55"/>
    <w:rsid w:val="00F133F5"/>
    <w:rsid w:val="00F146FD"/>
    <w:rsid w:val="00F14F77"/>
    <w:rsid w:val="00F1572E"/>
    <w:rsid w:val="00F16E84"/>
    <w:rsid w:val="00F16E92"/>
    <w:rsid w:val="00F20BF6"/>
    <w:rsid w:val="00F21553"/>
    <w:rsid w:val="00F21AE4"/>
    <w:rsid w:val="00F22B26"/>
    <w:rsid w:val="00F255A6"/>
    <w:rsid w:val="00F25892"/>
    <w:rsid w:val="00F26A6C"/>
    <w:rsid w:val="00F26C51"/>
    <w:rsid w:val="00F30BDA"/>
    <w:rsid w:val="00F30F57"/>
    <w:rsid w:val="00F31800"/>
    <w:rsid w:val="00F335C5"/>
    <w:rsid w:val="00F336E2"/>
    <w:rsid w:val="00F34155"/>
    <w:rsid w:val="00F370D1"/>
    <w:rsid w:val="00F37CD2"/>
    <w:rsid w:val="00F40703"/>
    <w:rsid w:val="00F40EDB"/>
    <w:rsid w:val="00F41200"/>
    <w:rsid w:val="00F4188E"/>
    <w:rsid w:val="00F439C4"/>
    <w:rsid w:val="00F44ECD"/>
    <w:rsid w:val="00F45713"/>
    <w:rsid w:val="00F46AA2"/>
    <w:rsid w:val="00F5041F"/>
    <w:rsid w:val="00F504F9"/>
    <w:rsid w:val="00F50D6C"/>
    <w:rsid w:val="00F510C5"/>
    <w:rsid w:val="00F519C2"/>
    <w:rsid w:val="00F51D3D"/>
    <w:rsid w:val="00F53372"/>
    <w:rsid w:val="00F53EA4"/>
    <w:rsid w:val="00F55581"/>
    <w:rsid w:val="00F55C08"/>
    <w:rsid w:val="00F55EAB"/>
    <w:rsid w:val="00F5767B"/>
    <w:rsid w:val="00F57B40"/>
    <w:rsid w:val="00F57EB5"/>
    <w:rsid w:val="00F6027E"/>
    <w:rsid w:val="00F60FFB"/>
    <w:rsid w:val="00F61D88"/>
    <w:rsid w:val="00F62381"/>
    <w:rsid w:val="00F6273D"/>
    <w:rsid w:val="00F64555"/>
    <w:rsid w:val="00F64FD5"/>
    <w:rsid w:val="00F656D6"/>
    <w:rsid w:val="00F65D5E"/>
    <w:rsid w:val="00F66656"/>
    <w:rsid w:val="00F67858"/>
    <w:rsid w:val="00F704DB"/>
    <w:rsid w:val="00F71C9C"/>
    <w:rsid w:val="00F72326"/>
    <w:rsid w:val="00F72479"/>
    <w:rsid w:val="00F727E3"/>
    <w:rsid w:val="00F72C63"/>
    <w:rsid w:val="00F72CE6"/>
    <w:rsid w:val="00F7326C"/>
    <w:rsid w:val="00F7347B"/>
    <w:rsid w:val="00F73C1B"/>
    <w:rsid w:val="00F74E3B"/>
    <w:rsid w:val="00F75352"/>
    <w:rsid w:val="00F75DA7"/>
    <w:rsid w:val="00F76243"/>
    <w:rsid w:val="00F772BD"/>
    <w:rsid w:val="00F7777F"/>
    <w:rsid w:val="00F77BB7"/>
    <w:rsid w:val="00F77E91"/>
    <w:rsid w:val="00F82A9B"/>
    <w:rsid w:val="00F82DAD"/>
    <w:rsid w:val="00F830FC"/>
    <w:rsid w:val="00F83EC6"/>
    <w:rsid w:val="00F84271"/>
    <w:rsid w:val="00F85CAA"/>
    <w:rsid w:val="00F90BEC"/>
    <w:rsid w:val="00F91B4E"/>
    <w:rsid w:val="00F92622"/>
    <w:rsid w:val="00F928F1"/>
    <w:rsid w:val="00F92F97"/>
    <w:rsid w:val="00F94A9C"/>
    <w:rsid w:val="00F94C72"/>
    <w:rsid w:val="00F9567E"/>
    <w:rsid w:val="00F9572F"/>
    <w:rsid w:val="00F95AA3"/>
    <w:rsid w:val="00FA06C7"/>
    <w:rsid w:val="00FA1A2C"/>
    <w:rsid w:val="00FA1F0C"/>
    <w:rsid w:val="00FA2C22"/>
    <w:rsid w:val="00FA3375"/>
    <w:rsid w:val="00FA3799"/>
    <w:rsid w:val="00FA5708"/>
    <w:rsid w:val="00FA7551"/>
    <w:rsid w:val="00FA7573"/>
    <w:rsid w:val="00FB09A4"/>
    <w:rsid w:val="00FB0B9F"/>
    <w:rsid w:val="00FB42CD"/>
    <w:rsid w:val="00FB5128"/>
    <w:rsid w:val="00FB5FE8"/>
    <w:rsid w:val="00FB6228"/>
    <w:rsid w:val="00FB6A7B"/>
    <w:rsid w:val="00FB7086"/>
    <w:rsid w:val="00FC2257"/>
    <w:rsid w:val="00FC357A"/>
    <w:rsid w:val="00FC35CD"/>
    <w:rsid w:val="00FC48BB"/>
    <w:rsid w:val="00FC4CB9"/>
    <w:rsid w:val="00FC4DEA"/>
    <w:rsid w:val="00FC57DB"/>
    <w:rsid w:val="00FC59B9"/>
    <w:rsid w:val="00FC5E49"/>
    <w:rsid w:val="00FC6D2F"/>
    <w:rsid w:val="00FC7419"/>
    <w:rsid w:val="00FC7892"/>
    <w:rsid w:val="00FD00E8"/>
    <w:rsid w:val="00FD180D"/>
    <w:rsid w:val="00FD2A23"/>
    <w:rsid w:val="00FD2BB4"/>
    <w:rsid w:val="00FD3BF6"/>
    <w:rsid w:val="00FD46B5"/>
    <w:rsid w:val="00FD4AC9"/>
    <w:rsid w:val="00FD6BB9"/>
    <w:rsid w:val="00FD7478"/>
    <w:rsid w:val="00FD7EB9"/>
    <w:rsid w:val="00FE0127"/>
    <w:rsid w:val="00FE0584"/>
    <w:rsid w:val="00FE0EE7"/>
    <w:rsid w:val="00FE1809"/>
    <w:rsid w:val="00FE1F27"/>
    <w:rsid w:val="00FE286A"/>
    <w:rsid w:val="00FE2910"/>
    <w:rsid w:val="00FE2D3A"/>
    <w:rsid w:val="00FE312D"/>
    <w:rsid w:val="00FE3880"/>
    <w:rsid w:val="00FE3A1B"/>
    <w:rsid w:val="00FE3DA4"/>
    <w:rsid w:val="00FE4D7F"/>
    <w:rsid w:val="00FE5324"/>
    <w:rsid w:val="00FE5BC5"/>
    <w:rsid w:val="00FE62C9"/>
    <w:rsid w:val="00FE6D0B"/>
    <w:rsid w:val="00FF0279"/>
    <w:rsid w:val="00FF18A5"/>
    <w:rsid w:val="00FF2696"/>
    <w:rsid w:val="00FF48D6"/>
    <w:rsid w:val="00FF4FFB"/>
    <w:rsid w:val="00FF534F"/>
    <w:rsid w:val="00FF628C"/>
    <w:rsid w:val="014B2A57"/>
    <w:rsid w:val="015549A6"/>
    <w:rsid w:val="0183504A"/>
    <w:rsid w:val="01DA2246"/>
    <w:rsid w:val="021F4265"/>
    <w:rsid w:val="02617E08"/>
    <w:rsid w:val="02D41C85"/>
    <w:rsid w:val="03217B69"/>
    <w:rsid w:val="034C78A4"/>
    <w:rsid w:val="03B15391"/>
    <w:rsid w:val="03E21A7C"/>
    <w:rsid w:val="03F317F7"/>
    <w:rsid w:val="0463331D"/>
    <w:rsid w:val="04820ADC"/>
    <w:rsid w:val="04DC01EC"/>
    <w:rsid w:val="05391C88"/>
    <w:rsid w:val="053973EC"/>
    <w:rsid w:val="05607B37"/>
    <w:rsid w:val="05804A32"/>
    <w:rsid w:val="05AD48C9"/>
    <w:rsid w:val="05E355AA"/>
    <w:rsid w:val="061B4E4B"/>
    <w:rsid w:val="06FF2D33"/>
    <w:rsid w:val="076E0181"/>
    <w:rsid w:val="07B924DE"/>
    <w:rsid w:val="07C5140B"/>
    <w:rsid w:val="080A5EBF"/>
    <w:rsid w:val="08646E76"/>
    <w:rsid w:val="08D43847"/>
    <w:rsid w:val="09555A8B"/>
    <w:rsid w:val="095A48E7"/>
    <w:rsid w:val="09DB3A4C"/>
    <w:rsid w:val="0A181964"/>
    <w:rsid w:val="0A1B17B6"/>
    <w:rsid w:val="0A307BEE"/>
    <w:rsid w:val="0A3B3C06"/>
    <w:rsid w:val="0A431CFA"/>
    <w:rsid w:val="0A4F1714"/>
    <w:rsid w:val="0A8B585C"/>
    <w:rsid w:val="0A963282"/>
    <w:rsid w:val="0AAA48E8"/>
    <w:rsid w:val="0B105ABE"/>
    <w:rsid w:val="0B1C6237"/>
    <w:rsid w:val="0B462863"/>
    <w:rsid w:val="0B9B4FF5"/>
    <w:rsid w:val="0C0054E2"/>
    <w:rsid w:val="0C6C00A7"/>
    <w:rsid w:val="0CC92D54"/>
    <w:rsid w:val="0CCE0D2E"/>
    <w:rsid w:val="0CD914B5"/>
    <w:rsid w:val="0D822F5A"/>
    <w:rsid w:val="0D876D61"/>
    <w:rsid w:val="0D927329"/>
    <w:rsid w:val="0DBE0DD6"/>
    <w:rsid w:val="0E016F15"/>
    <w:rsid w:val="0E25165B"/>
    <w:rsid w:val="0E850184"/>
    <w:rsid w:val="0EC02D14"/>
    <w:rsid w:val="0EF10D38"/>
    <w:rsid w:val="0F3D7391"/>
    <w:rsid w:val="0FBE5034"/>
    <w:rsid w:val="0FC1070A"/>
    <w:rsid w:val="0FF96F98"/>
    <w:rsid w:val="101822F4"/>
    <w:rsid w:val="102869DB"/>
    <w:rsid w:val="10321E6B"/>
    <w:rsid w:val="104F21BA"/>
    <w:rsid w:val="10E02E12"/>
    <w:rsid w:val="10E23D0B"/>
    <w:rsid w:val="10F90377"/>
    <w:rsid w:val="123048E2"/>
    <w:rsid w:val="12CC69DA"/>
    <w:rsid w:val="12D60129"/>
    <w:rsid w:val="132973F6"/>
    <w:rsid w:val="132C0754"/>
    <w:rsid w:val="13503EF0"/>
    <w:rsid w:val="13E72483"/>
    <w:rsid w:val="1455141A"/>
    <w:rsid w:val="14860BF1"/>
    <w:rsid w:val="148B4636"/>
    <w:rsid w:val="1492515E"/>
    <w:rsid w:val="14C52911"/>
    <w:rsid w:val="14E86739"/>
    <w:rsid w:val="14ED01F3"/>
    <w:rsid w:val="1519674C"/>
    <w:rsid w:val="15267261"/>
    <w:rsid w:val="153316B4"/>
    <w:rsid w:val="153865DB"/>
    <w:rsid w:val="153A4457"/>
    <w:rsid w:val="156214C9"/>
    <w:rsid w:val="156F6F4B"/>
    <w:rsid w:val="15AE5AC9"/>
    <w:rsid w:val="15D417BC"/>
    <w:rsid w:val="15FB06EE"/>
    <w:rsid w:val="163F250D"/>
    <w:rsid w:val="16484EA1"/>
    <w:rsid w:val="165E3157"/>
    <w:rsid w:val="16A65CAE"/>
    <w:rsid w:val="16C73A06"/>
    <w:rsid w:val="16FA2F46"/>
    <w:rsid w:val="178F5592"/>
    <w:rsid w:val="17E13C4C"/>
    <w:rsid w:val="17F031FC"/>
    <w:rsid w:val="180C6BE2"/>
    <w:rsid w:val="18537F60"/>
    <w:rsid w:val="1888270D"/>
    <w:rsid w:val="18934906"/>
    <w:rsid w:val="18C40C93"/>
    <w:rsid w:val="19232435"/>
    <w:rsid w:val="19E353A2"/>
    <w:rsid w:val="1A495284"/>
    <w:rsid w:val="1A7E20B1"/>
    <w:rsid w:val="1A835312"/>
    <w:rsid w:val="1AC20499"/>
    <w:rsid w:val="1ADA6B24"/>
    <w:rsid w:val="1B065B6B"/>
    <w:rsid w:val="1B2D1349"/>
    <w:rsid w:val="1B7B7553"/>
    <w:rsid w:val="1BB6F1B1"/>
    <w:rsid w:val="1BB96A42"/>
    <w:rsid w:val="1BBD711C"/>
    <w:rsid w:val="1BD17F27"/>
    <w:rsid w:val="1C3E5861"/>
    <w:rsid w:val="1C856F63"/>
    <w:rsid w:val="1CBD04AB"/>
    <w:rsid w:val="1CC7132A"/>
    <w:rsid w:val="1CD11B3C"/>
    <w:rsid w:val="1CD203FA"/>
    <w:rsid w:val="1CDA6499"/>
    <w:rsid w:val="1D973138"/>
    <w:rsid w:val="1E061CFD"/>
    <w:rsid w:val="1E1B2A55"/>
    <w:rsid w:val="1E202EB4"/>
    <w:rsid w:val="1E592455"/>
    <w:rsid w:val="1E7D2189"/>
    <w:rsid w:val="1E894AE9"/>
    <w:rsid w:val="1EA2204E"/>
    <w:rsid w:val="1F2C25CC"/>
    <w:rsid w:val="1F330EF8"/>
    <w:rsid w:val="1FB931AC"/>
    <w:rsid w:val="1FBC7140"/>
    <w:rsid w:val="1FD762FC"/>
    <w:rsid w:val="1FFC60CD"/>
    <w:rsid w:val="2040567B"/>
    <w:rsid w:val="2054286B"/>
    <w:rsid w:val="206F41B2"/>
    <w:rsid w:val="209D2809"/>
    <w:rsid w:val="20C04A0E"/>
    <w:rsid w:val="20C370B9"/>
    <w:rsid w:val="20E48BF1"/>
    <w:rsid w:val="217D645B"/>
    <w:rsid w:val="21893C8E"/>
    <w:rsid w:val="21B32AF8"/>
    <w:rsid w:val="22272EE5"/>
    <w:rsid w:val="224213C4"/>
    <w:rsid w:val="2265607F"/>
    <w:rsid w:val="22717D52"/>
    <w:rsid w:val="22721D38"/>
    <w:rsid w:val="229451CA"/>
    <w:rsid w:val="22E52A65"/>
    <w:rsid w:val="22F27141"/>
    <w:rsid w:val="234731C4"/>
    <w:rsid w:val="23534E73"/>
    <w:rsid w:val="2398742E"/>
    <w:rsid w:val="239A7798"/>
    <w:rsid w:val="23EA3988"/>
    <w:rsid w:val="254354B7"/>
    <w:rsid w:val="255B0195"/>
    <w:rsid w:val="257B0F0F"/>
    <w:rsid w:val="25C24D84"/>
    <w:rsid w:val="25DF0293"/>
    <w:rsid w:val="26092728"/>
    <w:rsid w:val="26543C2E"/>
    <w:rsid w:val="26795443"/>
    <w:rsid w:val="26DF4DEB"/>
    <w:rsid w:val="27545CF0"/>
    <w:rsid w:val="27C27623"/>
    <w:rsid w:val="2873308B"/>
    <w:rsid w:val="28C55931"/>
    <w:rsid w:val="28FB2327"/>
    <w:rsid w:val="29226266"/>
    <w:rsid w:val="295E4B7D"/>
    <w:rsid w:val="297B28CB"/>
    <w:rsid w:val="2987256D"/>
    <w:rsid w:val="29F3674D"/>
    <w:rsid w:val="2A4D77F2"/>
    <w:rsid w:val="2A767865"/>
    <w:rsid w:val="2A9F18D0"/>
    <w:rsid w:val="2B06091F"/>
    <w:rsid w:val="2B3E6C5B"/>
    <w:rsid w:val="2BA11DB9"/>
    <w:rsid w:val="2BCC4267"/>
    <w:rsid w:val="2BFA0DD4"/>
    <w:rsid w:val="2C2877C1"/>
    <w:rsid w:val="2C8911FE"/>
    <w:rsid w:val="2C8C39F6"/>
    <w:rsid w:val="2CA25C26"/>
    <w:rsid w:val="2CB1704A"/>
    <w:rsid w:val="2CC17B44"/>
    <w:rsid w:val="2CDF37DC"/>
    <w:rsid w:val="2CE17C23"/>
    <w:rsid w:val="2CF0513A"/>
    <w:rsid w:val="2D317E71"/>
    <w:rsid w:val="2D433235"/>
    <w:rsid w:val="2D7352E2"/>
    <w:rsid w:val="2DA65010"/>
    <w:rsid w:val="2DAA682A"/>
    <w:rsid w:val="2E8033DA"/>
    <w:rsid w:val="2EA66FF1"/>
    <w:rsid w:val="2EB601AA"/>
    <w:rsid w:val="2F3E3646"/>
    <w:rsid w:val="2F633134"/>
    <w:rsid w:val="2F7C57F0"/>
    <w:rsid w:val="2FB466DB"/>
    <w:rsid w:val="2FB94F7E"/>
    <w:rsid w:val="2FF86F4C"/>
    <w:rsid w:val="30104898"/>
    <w:rsid w:val="308B46F0"/>
    <w:rsid w:val="30C85944"/>
    <w:rsid w:val="30EE433C"/>
    <w:rsid w:val="312D7FBC"/>
    <w:rsid w:val="3132502E"/>
    <w:rsid w:val="31911A69"/>
    <w:rsid w:val="31AC691A"/>
    <w:rsid w:val="322E3398"/>
    <w:rsid w:val="325767D4"/>
    <w:rsid w:val="32F11A1F"/>
    <w:rsid w:val="333077D1"/>
    <w:rsid w:val="339D48A3"/>
    <w:rsid w:val="33EC194A"/>
    <w:rsid w:val="342033A2"/>
    <w:rsid w:val="3498710C"/>
    <w:rsid w:val="34A2025B"/>
    <w:rsid w:val="34DF2F1B"/>
    <w:rsid w:val="34ED1D7D"/>
    <w:rsid w:val="350902DA"/>
    <w:rsid w:val="352938FB"/>
    <w:rsid w:val="3547335B"/>
    <w:rsid w:val="3588593F"/>
    <w:rsid w:val="359F0C3E"/>
    <w:rsid w:val="35C45D5A"/>
    <w:rsid w:val="35DD2505"/>
    <w:rsid w:val="35F067E9"/>
    <w:rsid w:val="36891BEE"/>
    <w:rsid w:val="36DC3C76"/>
    <w:rsid w:val="37503F9E"/>
    <w:rsid w:val="37622A54"/>
    <w:rsid w:val="377920ED"/>
    <w:rsid w:val="37E27AA8"/>
    <w:rsid w:val="386341A5"/>
    <w:rsid w:val="38A3357C"/>
    <w:rsid w:val="38A5656B"/>
    <w:rsid w:val="38BF7016"/>
    <w:rsid w:val="38C5276A"/>
    <w:rsid w:val="38E055DF"/>
    <w:rsid w:val="396F26D5"/>
    <w:rsid w:val="3A0E0A45"/>
    <w:rsid w:val="3A3C50D7"/>
    <w:rsid w:val="3A732315"/>
    <w:rsid w:val="3A80103E"/>
    <w:rsid w:val="3A801562"/>
    <w:rsid w:val="3B287A38"/>
    <w:rsid w:val="3B4B362F"/>
    <w:rsid w:val="3B4D0803"/>
    <w:rsid w:val="3B5322AF"/>
    <w:rsid w:val="3B563B4D"/>
    <w:rsid w:val="3B5D4EDB"/>
    <w:rsid w:val="3B697D24"/>
    <w:rsid w:val="3B800EA0"/>
    <w:rsid w:val="3BE56BFF"/>
    <w:rsid w:val="3BFA6BCE"/>
    <w:rsid w:val="3C0E5615"/>
    <w:rsid w:val="3C5B7DA1"/>
    <w:rsid w:val="3C7E335B"/>
    <w:rsid w:val="3C9457F4"/>
    <w:rsid w:val="3CD04124"/>
    <w:rsid w:val="3CF25AF7"/>
    <w:rsid w:val="3D1E069A"/>
    <w:rsid w:val="3D3A69CA"/>
    <w:rsid w:val="3D42082D"/>
    <w:rsid w:val="3D485696"/>
    <w:rsid w:val="3D5642D8"/>
    <w:rsid w:val="3D8B7DA6"/>
    <w:rsid w:val="3E206400"/>
    <w:rsid w:val="3E344619"/>
    <w:rsid w:val="3E3C527C"/>
    <w:rsid w:val="3EFC7254"/>
    <w:rsid w:val="3EFF7E2C"/>
    <w:rsid w:val="3F146478"/>
    <w:rsid w:val="3F1A262D"/>
    <w:rsid w:val="3F5C2AEC"/>
    <w:rsid w:val="3F624324"/>
    <w:rsid w:val="3F9E76C2"/>
    <w:rsid w:val="3FDD483D"/>
    <w:rsid w:val="3FFF720C"/>
    <w:rsid w:val="40183AC7"/>
    <w:rsid w:val="403A3A3D"/>
    <w:rsid w:val="403F2E94"/>
    <w:rsid w:val="40955117"/>
    <w:rsid w:val="40981EAE"/>
    <w:rsid w:val="40D21EC7"/>
    <w:rsid w:val="40DE09B9"/>
    <w:rsid w:val="40E75148"/>
    <w:rsid w:val="40F2314B"/>
    <w:rsid w:val="40F45368"/>
    <w:rsid w:val="41167959"/>
    <w:rsid w:val="415648A7"/>
    <w:rsid w:val="41B252DD"/>
    <w:rsid w:val="41CF030D"/>
    <w:rsid w:val="42961264"/>
    <w:rsid w:val="430D71E7"/>
    <w:rsid w:val="4314168D"/>
    <w:rsid w:val="43352619"/>
    <w:rsid w:val="43860D47"/>
    <w:rsid w:val="43AF029E"/>
    <w:rsid w:val="43CE6126"/>
    <w:rsid w:val="43E961DF"/>
    <w:rsid w:val="43EF408A"/>
    <w:rsid w:val="443045CD"/>
    <w:rsid w:val="44323283"/>
    <w:rsid w:val="44CE29A6"/>
    <w:rsid w:val="451707F1"/>
    <w:rsid w:val="45216DDF"/>
    <w:rsid w:val="457E261E"/>
    <w:rsid w:val="464953F2"/>
    <w:rsid w:val="4685178A"/>
    <w:rsid w:val="46A165C4"/>
    <w:rsid w:val="46E313E2"/>
    <w:rsid w:val="46F9001F"/>
    <w:rsid w:val="475A2C17"/>
    <w:rsid w:val="47EC7861"/>
    <w:rsid w:val="47FC6E4F"/>
    <w:rsid w:val="48374514"/>
    <w:rsid w:val="48F2194F"/>
    <w:rsid w:val="48F44645"/>
    <w:rsid w:val="49092C21"/>
    <w:rsid w:val="49396F88"/>
    <w:rsid w:val="49575660"/>
    <w:rsid w:val="496D7BA8"/>
    <w:rsid w:val="499B29D8"/>
    <w:rsid w:val="49A92E41"/>
    <w:rsid w:val="49E14F29"/>
    <w:rsid w:val="49E8450A"/>
    <w:rsid w:val="4A440BCB"/>
    <w:rsid w:val="4A491854"/>
    <w:rsid w:val="4A881849"/>
    <w:rsid w:val="4A902354"/>
    <w:rsid w:val="4A930919"/>
    <w:rsid w:val="4AA1441B"/>
    <w:rsid w:val="4AC67A0D"/>
    <w:rsid w:val="4ADD1D6D"/>
    <w:rsid w:val="4B06735B"/>
    <w:rsid w:val="4B0C247A"/>
    <w:rsid w:val="4BD82B7F"/>
    <w:rsid w:val="4C3422A3"/>
    <w:rsid w:val="4C3D7BB0"/>
    <w:rsid w:val="4C467DE3"/>
    <w:rsid w:val="4C742085"/>
    <w:rsid w:val="4C8D7405"/>
    <w:rsid w:val="4C9E35A6"/>
    <w:rsid w:val="4CA87CCA"/>
    <w:rsid w:val="4CC0176E"/>
    <w:rsid w:val="4CC5050B"/>
    <w:rsid w:val="4CDB5302"/>
    <w:rsid w:val="4D0E24D9"/>
    <w:rsid w:val="4D242E3E"/>
    <w:rsid w:val="4DF35EB9"/>
    <w:rsid w:val="4E037916"/>
    <w:rsid w:val="4E1E04FA"/>
    <w:rsid w:val="4E2F6BAB"/>
    <w:rsid w:val="4ECF0A49"/>
    <w:rsid w:val="4EE74D90"/>
    <w:rsid w:val="4F1E452A"/>
    <w:rsid w:val="4F263D7D"/>
    <w:rsid w:val="4F5D1F56"/>
    <w:rsid w:val="4F645D62"/>
    <w:rsid w:val="4F7255D7"/>
    <w:rsid w:val="4F843AC1"/>
    <w:rsid w:val="4FDE41CB"/>
    <w:rsid w:val="4FE81398"/>
    <w:rsid w:val="50355FCF"/>
    <w:rsid w:val="504B57F2"/>
    <w:rsid w:val="504F7091"/>
    <w:rsid w:val="5076286F"/>
    <w:rsid w:val="5086479D"/>
    <w:rsid w:val="50FD5237"/>
    <w:rsid w:val="510E006A"/>
    <w:rsid w:val="51621046"/>
    <w:rsid w:val="51AD61EC"/>
    <w:rsid w:val="51CC15EF"/>
    <w:rsid w:val="51FFA632"/>
    <w:rsid w:val="521966A1"/>
    <w:rsid w:val="522D3402"/>
    <w:rsid w:val="522F72AB"/>
    <w:rsid w:val="52DB2E5E"/>
    <w:rsid w:val="5352281D"/>
    <w:rsid w:val="537B3573"/>
    <w:rsid w:val="537D141E"/>
    <w:rsid w:val="53E6A83C"/>
    <w:rsid w:val="5447306A"/>
    <w:rsid w:val="547A2892"/>
    <w:rsid w:val="548412D3"/>
    <w:rsid w:val="54AA6B2D"/>
    <w:rsid w:val="54B41BB8"/>
    <w:rsid w:val="54F60DFD"/>
    <w:rsid w:val="54F77CF7"/>
    <w:rsid w:val="54F97290"/>
    <w:rsid w:val="5503702A"/>
    <w:rsid w:val="554A15FF"/>
    <w:rsid w:val="55763D8B"/>
    <w:rsid w:val="55A00C5A"/>
    <w:rsid w:val="55A7171D"/>
    <w:rsid w:val="55AF1596"/>
    <w:rsid w:val="55EC5382"/>
    <w:rsid w:val="560C223C"/>
    <w:rsid w:val="56657940"/>
    <w:rsid w:val="569E4025"/>
    <w:rsid w:val="56E9366F"/>
    <w:rsid w:val="56EE738B"/>
    <w:rsid w:val="57116C03"/>
    <w:rsid w:val="57426EAB"/>
    <w:rsid w:val="575B180F"/>
    <w:rsid w:val="581110D0"/>
    <w:rsid w:val="58B072D5"/>
    <w:rsid w:val="58F50F85"/>
    <w:rsid w:val="597D6869"/>
    <w:rsid w:val="599C04BB"/>
    <w:rsid w:val="5A3817D2"/>
    <w:rsid w:val="5A6172E4"/>
    <w:rsid w:val="5A6E45B7"/>
    <w:rsid w:val="5A702DFA"/>
    <w:rsid w:val="5A9976A4"/>
    <w:rsid w:val="5B4C7CB8"/>
    <w:rsid w:val="5B55334C"/>
    <w:rsid w:val="5BA07D05"/>
    <w:rsid w:val="5BEB2131"/>
    <w:rsid w:val="5C423F4D"/>
    <w:rsid w:val="5C4763CB"/>
    <w:rsid w:val="5C5B1929"/>
    <w:rsid w:val="5CCB2469"/>
    <w:rsid w:val="5CD01559"/>
    <w:rsid w:val="5CF74D74"/>
    <w:rsid w:val="5D105298"/>
    <w:rsid w:val="5D220E38"/>
    <w:rsid w:val="5D231CA9"/>
    <w:rsid w:val="5D375134"/>
    <w:rsid w:val="5DDB286C"/>
    <w:rsid w:val="5DF23751"/>
    <w:rsid w:val="5E535FF2"/>
    <w:rsid w:val="5E9B4F41"/>
    <w:rsid w:val="5EB312A5"/>
    <w:rsid w:val="5F0E25B0"/>
    <w:rsid w:val="5F1229EB"/>
    <w:rsid w:val="5F294F51"/>
    <w:rsid w:val="5F4130AA"/>
    <w:rsid w:val="5FB92B44"/>
    <w:rsid w:val="5FD65B68"/>
    <w:rsid w:val="60762418"/>
    <w:rsid w:val="60EF7453"/>
    <w:rsid w:val="611A0602"/>
    <w:rsid w:val="611F3664"/>
    <w:rsid w:val="613F4986"/>
    <w:rsid w:val="61450D60"/>
    <w:rsid w:val="61475976"/>
    <w:rsid w:val="61627D4A"/>
    <w:rsid w:val="6184468C"/>
    <w:rsid w:val="61954857"/>
    <w:rsid w:val="61C176C2"/>
    <w:rsid w:val="62416B14"/>
    <w:rsid w:val="624273A6"/>
    <w:rsid w:val="62742987"/>
    <w:rsid w:val="62796C6B"/>
    <w:rsid w:val="63236D1D"/>
    <w:rsid w:val="6393508F"/>
    <w:rsid w:val="640F3025"/>
    <w:rsid w:val="641B57B0"/>
    <w:rsid w:val="644C3BBB"/>
    <w:rsid w:val="64F78085"/>
    <w:rsid w:val="65101494"/>
    <w:rsid w:val="654C7BEB"/>
    <w:rsid w:val="661029C7"/>
    <w:rsid w:val="66C0263F"/>
    <w:rsid w:val="66E5EAC0"/>
    <w:rsid w:val="67013718"/>
    <w:rsid w:val="6744501E"/>
    <w:rsid w:val="67513297"/>
    <w:rsid w:val="679F9CBA"/>
    <w:rsid w:val="67A41C8D"/>
    <w:rsid w:val="684B5F38"/>
    <w:rsid w:val="694E2184"/>
    <w:rsid w:val="69F04EEF"/>
    <w:rsid w:val="6A2E5398"/>
    <w:rsid w:val="6A852492"/>
    <w:rsid w:val="6AD40467"/>
    <w:rsid w:val="6B6A4927"/>
    <w:rsid w:val="6B6F018F"/>
    <w:rsid w:val="6BD57513"/>
    <w:rsid w:val="6C507FC1"/>
    <w:rsid w:val="6C5A0715"/>
    <w:rsid w:val="6CB01D6B"/>
    <w:rsid w:val="6CD47472"/>
    <w:rsid w:val="6CD4F6E6"/>
    <w:rsid w:val="6D0D53C0"/>
    <w:rsid w:val="6D0E456A"/>
    <w:rsid w:val="6D7B79BF"/>
    <w:rsid w:val="6D924450"/>
    <w:rsid w:val="6DB86364"/>
    <w:rsid w:val="6DD82A77"/>
    <w:rsid w:val="6E092803"/>
    <w:rsid w:val="6E210636"/>
    <w:rsid w:val="6E7C5B46"/>
    <w:rsid w:val="6EA840E4"/>
    <w:rsid w:val="6EF2084C"/>
    <w:rsid w:val="6EF44F04"/>
    <w:rsid w:val="6F1418F7"/>
    <w:rsid w:val="6F1662BB"/>
    <w:rsid w:val="6F3272EC"/>
    <w:rsid w:val="6F5B3F79"/>
    <w:rsid w:val="6F6171EC"/>
    <w:rsid w:val="6F651FD5"/>
    <w:rsid w:val="6FC31D7D"/>
    <w:rsid w:val="6FC84312"/>
    <w:rsid w:val="7069490C"/>
    <w:rsid w:val="709219B5"/>
    <w:rsid w:val="70A9249D"/>
    <w:rsid w:val="70DB30B2"/>
    <w:rsid w:val="710B0E1E"/>
    <w:rsid w:val="714E0847"/>
    <w:rsid w:val="71633B00"/>
    <w:rsid w:val="71651E23"/>
    <w:rsid w:val="717E2EDA"/>
    <w:rsid w:val="71B0484E"/>
    <w:rsid w:val="71D23226"/>
    <w:rsid w:val="720F58BF"/>
    <w:rsid w:val="722C0861"/>
    <w:rsid w:val="723B0DCB"/>
    <w:rsid w:val="725C5B2A"/>
    <w:rsid w:val="72966949"/>
    <w:rsid w:val="72B40723"/>
    <w:rsid w:val="72CB7510"/>
    <w:rsid w:val="72D059B7"/>
    <w:rsid w:val="732F216D"/>
    <w:rsid w:val="735268BD"/>
    <w:rsid w:val="73BA67EE"/>
    <w:rsid w:val="73BC47DD"/>
    <w:rsid w:val="73D90133"/>
    <w:rsid w:val="74301124"/>
    <w:rsid w:val="7460317C"/>
    <w:rsid w:val="74A43817"/>
    <w:rsid w:val="74CA0452"/>
    <w:rsid w:val="755509F0"/>
    <w:rsid w:val="758C1281"/>
    <w:rsid w:val="75923BE6"/>
    <w:rsid w:val="75B91D5F"/>
    <w:rsid w:val="76F52B38"/>
    <w:rsid w:val="77352372"/>
    <w:rsid w:val="77456AE1"/>
    <w:rsid w:val="77DD4321"/>
    <w:rsid w:val="78737052"/>
    <w:rsid w:val="78AA6CAB"/>
    <w:rsid w:val="78B97226"/>
    <w:rsid w:val="78C60ABA"/>
    <w:rsid w:val="78D15FE5"/>
    <w:rsid w:val="791F1447"/>
    <w:rsid w:val="79400579"/>
    <w:rsid w:val="797645D3"/>
    <w:rsid w:val="79B5251F"/>
    <w:rsid w:val="79E98267"/>
    <w:rsid w:val="7A1239FE"/>
    <w:rsid w:val="7A7D6BE6"/>
    <w:rsid w:val="7AE378AD"/>
    <w:rsid w:val="7BB120FE"/>
    <w:rsid w:val="7BD30B71"/>
    <w:rsid w:val="7BFEE445"/>
    <w:rsid w:val="7C077F70"/>
    <w:rsid w:val="7C7F1F07"/>
    <w:rsid w:val="7C80189D"/>
    <w:rsid w:val="7CA68D93"/>
    <w:rsid w:val="7CAA7279"/>
    <w:rsid w:val="7CB50B42"/>
    <w:rsid w:val="7CD80717"/>
    <w:rsid w:val="7CE3301F"/>
    <w:rsid w:val="7CEB3F97"/>
    <w:rsid w:val="7CFE1373"/>
    <w:rsid w:val="7D1B30E6"/>
    <w:rsid w:val="7D2F7912"/>
    <w:rsid w:val="7DCD708E"/>
    <w:rsid w:val="7E1601C6"/>
    <w:rsid w:val="7E5D7DE7"/>
    <w:rsid w:val="7E6C2038"/>
    <w:rsid w:val="7EA06B86"/>
    <w:rsid w:val="7EF7AB41"/>
    <w:rsid w:val="7EFE3254"/>
    <w:rsid w:val="7F162688"/>
    <w:rsid w:val="7F5E7A8E"/>
    <w:rsid w:val="7F74591C"/>
    <w:rsid w:val="7FB328E9"/>
    <w:rsid w:val="7FC51B88"/>
    <w:rsid w:val="7FCB341A"/>
    <w:rsid w:val="7FDD3512"/>
    <w:rsid w:val="7FEF82AA"/>
    <w:rsid w:val="7FFE0B06"/>
    <w:rsid w:val="B1774CDA"/>
    <w:rsid w:val="B37B8543"/>
    <w:rsid w:val="B37DB742"/>
    <w:rsid w:val="BFDF31E0"/>
    <w:rsid w:val="CBFEECC3"/>
    <w:rsid w:val="D5BCF77C"/>
    <w:rsid w:val="D5F38D65"/>
    <w:rsid w:val="D73E95D2"/>
    <w:rsid w:val="DF7FFF94"/>
    <w:rsid w:val="E4FF29C3"/>
    <w:rsid w:val="E7C63634"/>
    <w:rsid w:val="ECFDB4C5"/>
    <w:rsid w:val="F1B4B72E"/>
    <w:rsid w:val="F77F5D1B"/>
    <w:rsid w:val="F7AB9CCA"/>
    <w:rsid w:val="FB3EFC68"/>
    <w:rsid w:val="FBF53AEA"/>
    <w:rsid w:val="FECC0A83"/>
    <w:rsid w:val="FFCFCBF8"/>
    <w:rsid w:val="FFEDC3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adjustRightInd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4"/>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93"/>
    <w:qFormat/>
    <w:uiPriority w:val="0"/>
    <w:pPr>
      <w:keepNext/>
      <w:keepLines/>
      <w:numPr>
        <w:ilvl w:val="1"/>
        <w:numId w:val="1"/>
      </w:numPr>
      <w:tabs>
        <w:tab w:val="left" w:pos="420"/>
      </w:tabs>
      <w:spacing w:before="260" w:after="260" w:line="413" w:lineRule="auto"/>
      <w:outlineLvl w:val="1"/>
    </w:pPr>
    <w:rPr>
      <w:rFonts w:ascii="Arial" w:hAnsi="Arial" w:eastAsia="黑体"/>
      <w:b/>
      <w:sz w:val="32"/>
    </w:rPr>
  </w:style>
  <w:style w:type="paragraph" w:styleId="5">
    <w:name w:val="heading 3"/>
    <w:basedOn w:val="1"/>
    <w:next w:val="1"/>
    <w:link w:val="95"/>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96"/>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97"/>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rPr>
  </w:style>
  <w:style w:type="character" w:default="1" w:styleId="76">
    <w:name w:val="Default Paragraph Font"/>
    <w:qFormat/>
    <w:uiPriority w:val="0"/>
  </w:style>
  <w:style w:type="table" w:default="1" w:styleId="7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macro"/>
    <w:basedOn w:val="1"/>
    <w:qFormat/>
    <w:uiPriority w:val="0"/>
    <w:pPr>
      <w:widowControl/>
      <w:topLinePunct w:val="0"/>
      <w:adjustRightInd/>
      <w:spacing w:line="300" w:lineRule="auto"/>
      <w:jc w:val="left"/>
    </w:pPr>
    <w:rPr>
      <w:rFonts w:ascii="Courier New" w:hAnsi="Courier New"/>
      <w:kern w:val="0"/>
    </w:rPr>
  </w:style>
  <w:style w:type="paragraph" w:styleId="12">
    <w:name w:val="List 3"/>
    <w:basedOn w:val="1"/>
    <w:qFormat/>
    <w:uiPriority w:val="0"/>
    <w:pPr>
      <w:topLinePunct w:val="0"/>
      <w:adjustRightInd/>
      <w:spacing w:line="300" w:lineRule="auto"/>
      <w:ind w:left="100" w:leftChars="400" w:hanging="200" w:hangingChars="200"/>
    </w:pPr>
    <w:rPr>
      <w:rFonts w:ascii="Arial" w:hAnsi="Arial"/>
    </w:rPr>
  </w:style>
  <w:style w:type="paragraph" w:styleId="13">
    <w:name w:val="toc 7"/>
    <w:basedOn w:val="14"/>
    <w:qFormat/>
    <w:uiPriority w:val="0"/>
    <w:pPr>
      <w:tabs>
        <w:tab w:val="right" w:leader="dot" w:pos="9345"/>
      </w:tabs>
      <w:ind w:left="1260"/>
    </w:pPr>
  </w:style>
  <w:style w:type="paragraph" w:styleId="14">
    <w:name w:val="toc 6"/>
    <w:basedOn w:val="15"/>
    <w:qFormat/>
    <w:uiPriority w:val="0"/>
    <w:pPr>
      <w:tabs>
        <w:tab w:val="right" w:leader="dot" w:pos="9345"/>
      </w:tabs>
      <w:ind w:left="1050"/>
    </w:pPr>
  </w:style>
  <w:style w:type="paragraph" w:styleId="15">
    <w:name w:val="toc 5"/>
    <w:basedOn w:val="16"/>
    <w:qFormat/>
    <w:uiPriority w:val="0"/>
    <w:pPr>
      <w:tabs>
        <w:tab w:val="right" w:leader="dot" w:pos="9345"/>
      </w:tabs>
      <w:ind w:left="840"/>
    </w:pPr>
  </w:style>
  <w:style w:type="paragraph" w:styleId="16">
    <w:name w:val="toc 4"/>
    <w:basedOn w:val="17"/>
    <w:qFormat/>
    <w:uiPriority w:val="0"/>
    <w:pPr>
      <w:tabs>
        <w:tab w:val="right" w:leader="dot" w:pos="9345"/>
      </w:tabs>
      <w:ind w:left="630"/>
    </w:pPr>
    <w:rPr>
      <w:i/>
    </w:rPr>
  </w:style>
  <w:style w:type="paragraph" w:styleId="17">
    <w:name w:val="toc 3"/>
    <w:basedOn w:val="1"/>
    <w:next w:val="1"/>
    <w:qFormat/>
    <w:uiPriority w:val="39"/>
    <w:pPr>
      <w:tabs>
        <w:tab w:val="right" w:leader="dot" w:pos="9345"/>
      </w:tabs>
      <w:ind w:left="0"/>
    </w:pPr>
    <w:rPr>
      <w:rFonts w:ascii="宋体" w:hAnsi="宋体"/>
      <w:b/>
      <w:smallCaps/>
    </w:rPr>
  </w:style>
  <w:style w:type="paragraph" w:styleId="18">
    <w:name w:val="List Number 2"/>
    <w:basedOn w:val="1"/>
    <w:qFormat/>
    <w:uiPriority w:val="0"/>
    <w:pPr>
      <w:tabs>
        <w:tab w:val="left" w:pos="1133"/>
      </w:tabs>
      <w:topLinePunct w:val="0"/>
      <w:adjustRightInd/>
      <w:spacing w:before="31" w:beforeLines="10" w:beforeAutospacing="0" w:line="312" w:lineRule="auto"/>
      <w:ind w:left="1133" w:hanging="334"/>
    </w:pPr>
    <w:rPr>
      <w:rFonts w:ascii="Arial" w:hAnsi="Arial"/>
      <w:kern w:val="0"/>
    </w:rPr>
  </w:style>
  <w:style w:type="paragraph" w:styleId="19">
    <w:name w:val="table of authorities"/>
    <w:basedOn w:val="1"/>
    <w:next w:val="1"/>
    <w:qFormat/>
    <w:uiPriority w:val="0"/>
    <w:pPr>
      <w:topLinePunct w:val="0"/>
      <w:adjustRightInd/>
      <w:spacing w:line="300" w:lineRule="auto"/>
      <w:ind w:left="420"/>
    </w:pPr>
    <w:rPr>
      <w:rFonts w:ascii="Arial" w:hAnsi="Arial"/>
    </w:rPr>
  </w:style>
  <w:style w:type="paragraph" w:styleId="20">
    <w:name w:val="Note Heading"/>
    <w:basedOn w:val="1"/>
    <w:next w:val="1"/>
    <w:qFormat/>
    <w:uiPriority w:val="0"/>
    <w:pPr>
      <w:topLinePunct w:val="0"/>
      <w:adjustRightInd/>
      <w:spacing w:before="78" w:beforeLines="25" w:beforeAutospacing="0" w:after="78" w:afterLines="25" w:afterAutospacing="0"/>
      <w:jc w:val="center"/>
    </w:pPr>
    <w:rPr>
      <w:rFonts w:ascii="Arial" w:hAnsi="Arial" w:eastAsia="黑体"/>
    </w:rPr>
  </w:style>
  <w:style w:type="paragraph" w:styleId="21">
    <w:name w:val="List Bullet 4"/>
    <w:basedOn w:val="1"/>
    <w:qFormat/>
    <w:uiPriority w:val="0"/>
    <w:pPr>
      <w:tabs>
        <w:tab w:val="left" w:pos="1758"/>
      </w:tabs>
      <w:topLinePunct w:val="0"/>
      <w:adjustRightInd/>
      <w:spacing w:line="300" w:lineRule="auto"/>
      <w:ind w:left="1758" w:hanging="397"/>
    </w:pPr>
    <w:rPr>
      <w:rFonts w:ascii="Arial" w:hAnsi="Arial"/>
      <w:sz w:val="24"/>
    </w:rPr>
  </w:style>
  <w:style w:type="paragraph" w:styleId="22">
    <w:name w:val="index 8"/>
    <w:basedOn w:val="1"/>
    <w:next w:val="1"/>
    <w:qFormat/>
    <w:uiPriority w:val="0"/>
    <w:pPr>
      <w:topLinePunct w:val="0"/>
      <w:adjustRightInd/>
      <w:spacing w:line="300" w:lineRule="auto"/>
      <w:ind w:left="2940"/>
    </w:pPr>
    <w:rPr>
      <w:rFonts w:ascii="Arial" w:hAnsi="Arial"/>
    </w:rPr>
  </w:style>
  <w:style w:type="paragraph" w:styleId="23">
    <w:name w:val="List Number"/>
    <w:basedOn w:val="24"/>
    <w:qFormat/>
    <w:uiPriority w:val="0"/>
    <w:pPr>
      <w:widowControl/>
      <w:spacing w:before="31" w:beforeLines="10" w:beforeAutospacing="0" w:line="312" w:lineRule="auto"/>
      <w:ind w:left="0" w:firstLine="0" w:firstLineChars="0"/>
    </w:pPr>
    <w:rPr>
      <w:rFonts w:ascii="Arial" w:hAnsi="Arial"/>
      <w:kern w:val="0"/>
    </w:rPr>
  </w:style>
  <w:style w:type="paragraph" w:styleId="24">
    <w:name w:val="List"/>
    <w:basedOn w:val="1"/>
    <w:qFormat/>
    <w:uiPriority w:val="0"/>
    <w:pPr>
      <w:topLinePunct w:val="0"/>
      <w:adjustRightInd/>
      <w:spacing w:line="360" w:lineRule="auto"/>
      <w:ind w:left="200" w:hanging="200" w:hangingChars="200"/>
    </w:pPr>
  </w:style>
  <w:style w:type="paragraph" w:styleId="25">
    <w:name w:val="Normal Indent"/>
    <w:basedOn w:val="1"/>
    <w:qFormat/>
    <w:uiPriority w:val="0"/>
    <w:pPr>
      <w:spacing w:line="400" w:lineRule="exact"/>
      <w:ind w:firstLine="200" w:firstLineChars="200"/>
    </w:pPr>
    <w:rPr>
      <w:sz w:val="24"/>
    </w:rPr>
  </w:style>
  <w:style w:type="paragraph" w:styleId="26">
    <w:name w:val="caption"/>
    <w:basedOn w:val="1"/>
    <w:next w:val="1"/>
    <w:qFormat/>
    <w:uiPriority w:val="0"/>
    <w:pPr>
      <w:topLinePunct w:val="0"/>
      <w:adjustRightInd/>
      <w:spacing w:before="152" w:beforeLines="0" w:beforeAutospacing="0" w:after="240" w:afterLines="0" w:afterAutospacing="0" w:line="300" w:lineRule="auto"/>
      <w:jc w:val="center"/>
    </w:pPr>
    <w:rPr>
      <w:rFonts w:ascii="Arial" w:hAnsi="Arial" w:eastAsia="黑体"/>
      <w:sz w:val="24"/>
    </w:rPr>
  </w:style>
  <w:style w:type="paragraph" w:styleId="27">
    <w:name w:val="index 5"/>
    <w:basedOn w:val="1"/>
    <w:next w:val="1"/>
    <w:qFormat/>
    <w:uiPriority w:val="0"/>
    <w:pPr>
      <w:topLinePunct w:val="0"/>
      <w:adjustRightInd/>
      <w:spacing w:line="300" w:lineRule="auto"/>
      <w:ind w:left="1680"/>
    </w:pPr>
    <w:rPr>
      <w:rFonts w:ascii="Arial" w:hAnsi="Arial"/>
    </w:rPr>
  </w:style>
  <w:style w:type="paragraph" w:styleId="28">
    <w:name w:val="List Bullet"/>
    <w:basedOn w:val="1"/>
    <w:qFormat/>
    <w:uiPriority w:val="0"/>
    <w:pPr>
      <w:topLinePunct w:val="0"/>
      <w:adjustRightInd/>
      <w:spacing w:line="300" w:lineRule="auto"/>
    </w:pPr>
    <w:rPr>
      <w:rFonts w:ascii="Arial" w:hAnsi="Arial"/>
    </w:rPr>
  </w:style>
  <w:style w:type="paragraph" w:styleId="29">
    <w:name w:val="Document Map"/>
    <w:basedOn w:val="1"/>
    <w:link w:val="98"/>
    <w:qFormat/>
    <w:uiPriority w:val="0"/>
    <w:pPr>
      <w:shd w:val="clear" w:color="auto" w:fill="000080"/>
    </w:pPr>
  </w:style>
  <w:style w:type="paragraph" w:styleId="30">
    <w:name w:val="annotation text"/>
    <w:basedOn w:val="1"/>
    <w:qFormat/>
    <w:uiPriority w:val="0"/>
    <w:pPr>
      <w:adjustRightInd/>
      <w:spacing w:line="240" w:lineRule="auto"/>
      <w:jc w:val="left"/>
      <w:textAlignment w:val="auto"/>
    </w:pPr>
  </w:style>
  <w:style w:type="paragraph" w:styleId="31">
    <w:name w:val="index 6"/>
    <w:basedOn w:val="1"/>
    <w:next w:val="1"/>
    <w:qFormat/>
    <w:uiPriority w:val="0"/>
    <w:pPr>
      <w:topLinePunct w:val="0"/>
      <w:adjustRightInd/>
      <w:spacing w:line="300" w:lineRule="auto"/>
      <w:ind w:left="2100"/>
    </w:pPr>
    <w:rPr>
      <w:rFonts w:ascii="Arial" w:hAnsi="Arial"/>
    </w:rPr>
  </w:style>
  <w:style w:type="paragraph" w:styleId="32">
    <w:name w:val="Body Text 3"/>
    <w:basedOn w:val="1"/>
    <w:link w:val="99"/>
    <w:qFormat/>
    <w:uiPriority w:val="0"/>
    <w:pPr>
      <w:topLinePunct w:val="0"/>
      <w:adjustRightInd/>
      <w:spacing w:after="120" w:afterLines="0" w:afterAutospacing="0"/>
    </w:pPr>
    <w:rPr>
      <w:rFonts w:ascii="Calibri" w:hAnsi="Calibri"/>
      <w:sz w:val="16"/>
    </w:rPr>
  </w:style>
  <w:style w:type="paragraph" w:styleId="33">
    <w:name w:val="List Bullet 3"/>
    <w:basedOn w:val="1"/>
    <w:qFormat/>
    <w:uiPriority w:val="0"/>
    <w:pPr>
      <w:tabs>
        <w:tab w:val="left" w:pos="1152"/>
      </w:tabs>
      <w:topLinePunct w:val="0"/>
      <w:adjustRightInd/>
      <w:spacing w:line="300" w:lineRule="auto"/>
      <w:ind w:left="1152" w:hanging="360"/>
    </w:pPr>
    <w:rPr>
      <w:rFonts w:ascii="Arial" w:hAnsi="Arial"/>
    </w:rPr>
  </w:style>
  <w:style w:type="paragraph" w:styleId="34">
    <w:name w:val="Body Text"/>
    <w:basedOn w:val="1"/>
    <w:next w:val="17"/>
    <w:link w:val="100"/>
    <w:qFormat/>
    <w:uiPriority w:val="0"/>
    <w:pPr>
      <w:adjustRightInd/>
      <w:spacing w:after="120" w:afterLines="0" w:afterAutospacing="0" w:line="240" w:lineRule="auto"/>
      <w:textAlignment w:val="auto"/>
    </w:pPr>
  </w:style>
  <w:style w:type="paragraph" w:styleId="35">
    <w:name w:val="Body Text Indent"/>
    <w:basedOn w:val="1"/>
    <w:qFormat/>
    <w:uiPriority w:val="0"/>
    <w:pPr>
      <w:ind w:firstLine="420"/>
    </w:pPr>
  </w:style>
  <w:style w:type="paragraph" w:styleId="36">
    <w:name w:val="List Number 3"/>
    <w:basedOn w:val="1"/>
    <w:qFormat/>
    <w:uiPriority w:val="0"/>
    <w:pPr>
      <w:tabs>
        <w:tab w:val="left" w:pos="1200"/>
      </w:tabs>
      <w:topLinePunct w:val="0"/>
      <w:adjustRightInd/>
      <w:spacing w:before="78" w:beforeLines="25" w:beforeAutospacing="0" w:line="300" w:lineRule="auto"/>
      <w:ind w:left="1200" w:hanging="360"/>
    </w:pPr>
    <w:rPr>
      <w:rFonts w:ascii="Arial" w:hAnsi="Arial"/>
    </w:rPr>
  </w:style>
  <w:style w:type="paragraph" w:styleId="37">
    <w:name w:val="List 2"/>
    <w:basedOn w:val="1"/>
    <w:qFormat/>
    <w:uiPriority w:val="0"/>
    <w:pPr>
      <w:topLinePunct w:val="0"/>
      <w:adjustRightInd/>
      <w:spacing w:line="360" w:lineRule="auto"/>
      <w:ind w:left="100" w:leftChars="200" w:hanging="200" w:hangingChars="200"/>
    </w:pPr>
  </w:style>
  <w:style w:type="paragraph" w:styleId="38">
    <w:name w:val="List Continue"/>
    <w:basedOn w:val="1"/>
    <w:qFormat/>
    <w:uiPriority w:val="0"/>
    <w:pPr>
      <w:topLinePunct w:val="0"/>
      <w:adjustRightInd/>
      <w:spacing w:after="120" w:afterLines="0" w:afterAutospacing="0" w:line="300" w:lineRule="auto"/>
      <w:ind w:left="420" w:leftChars="200"/>
    </w:pPr>
  </w:style>
  <w:style w:type="paragraph" w:styleId="39">
    <w:name w:val="List Bullet 2"/>
    <w:basedOn w:val="1"/>
    <w:qFormat/>
    <w:uiPriority w:val="0"/>
    <w:pPr>
      <w:tabs>
        <w:tab w:val="left" w:pos="780"/>
      </w:tabs>
      <w:topLinePunct w:val="0"/>
      <w:adjustRightInd/>
      <w:spacing w:line="300" w:lineRule="auto"/>
      <w:ind w:left="780" w:hanging="360"/>
    </w:pPr>
    <w:rPr>
      <w:rFonts w:ascii="Arial" w:hAnsi="Arial"/>
    </w:rPr>
  </w:style>
  <w:style w:type="paragraph" w:styleId="40">
    <w:name w:val="HTML Address"/>
    <w:basedOn w:val="1"/>
    <w:qFormat/>
    <w:uiPriority w:val="0"/>
    <w:rPr>
      <w:i/>
    </w:rPr>
  </w:style>
  <w:style w:type="paragraph" w:styleId="41">
    <w:name w:val="index 4"/>
    <w:basedOn w:val="1"/>
    <w:next w:val="1"/>
    <w:qFormat/>
    <w:uiPriority w:val="0"/>
    <w:pPr>
      <w:topLinePunct w:val="0"/>
      <w:adjustRightInd/>
      <w:spacing w:line="300" w:lineRule="auto"/>
      <w:ind w:left="1260"/>
    </w:pPr>
    <w:rPr>
      <w:rFonts w:ascii="Arial" w:hAnsi="Arial"/>
    </w:rPr>
  </w:style>
  <w:style w:type="paragraph" w:styleId="42">
    <w:name w:val="Plain Text"/>
    <w:basedOn w:val="1"/>
    <w:qFormat/>
    <w:uiPriority w:val="0"/>
    <w:pPr>
      <w:adjustRightInd/>
      <w:spacing w:line="240" w:lineRule="auto"/>
      <w:textAlignment w:val="auto"/>
    </w:pPr>
    <w:rPr>
      <w:rFonts w:ascii="宋体" w:hAnsi="Courier New"/>
    </w:rPr>
  </w:style>
  <w:style w:type="paragraph" w:styleId="43">
    <w:name w:val="toc 8"/>
    <w:basedOn w:val="13"/>
    <w:qFormat/>
    <w:uiPriority w:val="0"/>
    <w:pPr>
      <w:ind w:left="1470"/>
    </w:pPr>
  </w:style>
  <w:style w:type="paragraph" w:styleId="44">
    <w:name w:val="index 3"/>
    <w:basedOn w:val="1"/>
    <w:next w:val="1"/>
    <w:qFormat/>
    <w:uiPriority w:val="0"/>
    <w:pPr>
      <w:topLinePunct w:val="0"/>
      <w:adjustRightInd/>
      <w:spacing w:line="300" w:lineRule="auto"/>
      <w:ind w:left="840"/>
    </w:pPr>
    <w:rPr>
      <w:rFonts w:ascii="Arial" w:hAnsi="Arial"/>
    </w:rPr>
  </w:style>
  <w:style w:type="paragraph" w:styleId="45">
    <w:name w:val="Date"/>
    <w:basedOn w:val="1"/>
    <w:next w:val="1"/>
    <w:qFormat/>
    <w:uiPriority w:val="0"/>
    <w:pPr>
      <w:ind w:left="100" w:leftChars="2500"/>
    </w:pPr>
    <w:rPr>
      <w:kern w:val="0"/>
    </w:rPr>
  </w:style>
  <w:style w:type="paragraph" w:styleId="46">
    <w:name w:val="Body Text Indent 2"/>
    <w:basedOn w:val="1"/>
    <w:qFormat/>
    <w:uiPriority w:val="0"/>
    <w:pPr>
      <w:adjustRightInd/>
      <w:spacing w:after="120" w:afterLines="0" w:afterAutospacing="0" w:line="480" w:lineRule="auto"/>
      <w:ind w:left="420" w:leftChars="200"/>
      <w:textAlignment w:val="auto"/>
    </w:pPr>
  </w:style>
  <w:style w:type="paragraph" w:styleId="47">
    <w:name w:val="endnote text"/>
    <w:basedOn w:val="48"/>
    <w:qFormat/>
    <w:uiPriority w:val="0"/>
  </w:style>
  <w:style w:type="paragraph" w:customStyle="1" w:styleId="48">
    <w:name w:val="基准页脚样式"/>
    <w:basedOn w:val="1"/>
    <w:qFormat/>
    <w:uiPriority w:val="0"/>
    <w:pPr>
      <w:keepLines/>
      <w:widowControl/>
      <w:topLinePunct w:val="0"/>
      <w:adjustRightInd/>
      <w:spacing w:line="220" w:lineRule="atLeast"/>
      <w:jc w:val="left"/>
    </w:pPr>
    <w:rPr>
      <w:rFonts w:ascii="Arial" w:hAnsi="Arial"/>
      <w:kern w:val="0"/>
      <w:sz w:val="18"/>
    </w:rPr>
  </w:style>
  <w:style w:type="paragraph" w:styleId="49">
    <w:name w:val="Balloon Text"/>
    <w:basedOn w:val="1"/>
    <w:qFormat/>
    <w:uiPriority w:val="0"/>
    <w:rPr>
      <w:sz w:val="18"/>
    </w:rPr>
  </w:style>
  <w:style w:type="paragraph" w:styleId="50">
    <w:name w:val="footer"/>
    <w:basedOn w:val="1"/>
    <w:next w:val="34"/>
    <w:link w:val="101"/>
    <w:qFormat/>
    <w:uiPriority w:val="99"/>
    <w:pPr>
      <w:tabs>
        <w:tab w:val="center" w:pos="4153"/>
        <w:tab w:val="right" w:pos="8306"/>
      </w:tabs>
      <w:snapToGrid w:val="0"/>
      <w:ind w:rightChars="100"/>
      <w:jc w:val="right"/>
    </w:pPr>
    <w:rPr>
      <w:sz w:val="18"/>
    </w:rPr>
  </w:style>
  <w:style w:type="paragraph" w:styleId="51">
    <w:name w:val="header"/>
    <w:basedOn w:val="1"/>
    <w:link w:val="102"/>
    <w:qFormat/>
    <w:uiPriority w:val="0"/>
    <w:pPr>
      <w:pBdr>
        <w:bottom w:val="single" w:color="auto" w:sz="6" w:space="1"/>
      </w:pBdr>
      <w:tabs>
        <w:tab w:val="center" w:pos="4153"/>
        <w:tab w:val="right" w:pos="8306"/>
      </w:tabs>
      <w:snapToGrid w:val="0"/>
      <w:jc w:val="center"/>
    </w:pPr>
    <w:rPr>
      <w:sz w:val="18"/>
    </w:rPr>
  </w:style>
  <w:style w:type="paragraph" w:styleId="52">
    <w:name w:val="toc 1"/>
    <w:qFormat/>
    <w:uiPriority w:val="39"/>
    <w:pPr>
      <w:widowControl w:val="0"/>
      <w:adjustRightInd w:val="0"/>
      <w:spacing w:before="120" w:after="120" w:line="360" w:lineRule="atLeast"/>
      <w:textAlignment w:val="baseline"/>
    </w:pPr>
    <w:rPr>
      <w:rFonts w:ascii="Times New Roman" w:hAnsi="Times New Roman" w:eastAsia="宋体" w:cs="Times New Roman"/>
      <w:b/>
      <w:caps/>
      <w:kern w:val="2"/>
      <w:sz w:val="21"/>
      <w:lang w:val="en-US" w:eastAsia="zh-CN" w:bidi="ar-SA"/>
    </w:rPr>
  </w:style>
  <w:style w:type="paragraph" w:styleId="53">
    <w:name w:val="List Continue 4"/>
    <w:basedOn w:val="1"/>
    <w:qFormat/>
    <w:uiPriority w:val="0"/>
    <w:pPr>
      <w:topLinePunct w:val="0"/>
      <w:adjustRightInd/>
      <w:spacing w:after="120" w:afterLines="0" w:afterAutospacing="0" w:line="300" w:lineRule="auto"/>
      <w:ind w:left="1680" w:leftChars="800"/>
    </w:pPr>
    <w:rPr>
      <w:rFonts w:ascii="Arial" w:hAnsi="Arial"/>
    </w:rPr>
  </w:style>
  <w:style w:type="paragraph" w:styleId="54">
    <w:name w:val="index heading"/>
    <w:basedOn w:val="1"/>
    <w:next w:val="55"/>
    <w:qFormat/>
    <w:uiPriority w:val="0"/>
    <w:pPr>
      <w:topLinePunct w:val="0"/>
      <w:adjustRightInd/>
      <w:spacing w:line="300" w:lineRule="auto"/>
      <w:jc w:val="center"/>
    </w:pPr>
    <w:rPr>
      <w:rFonts w:ascii="Arial" w:hAnsi="Arial" w:eastAsia="黑体"/>
      <w:b/>
      <w:sz w:val="32"/>
    </w:rPr>
  </w:style>
  <w:style w:type="paragraph" w:styleId="55">
    <w:name w:val="index 1"/>
    <w:basedOn w:val="1"/>
    <w:next w:val="1"/>
    <w:qFormat/>
    <w:uiPriority w:val="0"/>
    <w:pPr>
      <w:topLinePunct w:val="0"/>
      <w:adjustRightInd/>
    </w:pPr>
  </w:style>
  <w:style w:type="paragraph" w:styleId="56">
    <w:name w:val="Subtitle"/>
    <w:basedOn w:val="57"/>
    <w:next w:val="1"/>
    <w:qFormat/>
    <w:uiPriority w:val="0"/>
    <w:pPr>
      <w:topLinePunct w:val="0"/>
      <w:adjustRightInd/>
      <w:snapToGrid w:val="0"/>
      <w:spacing w:before="360" w:beforeLines="0" w:beforeAutospacing="0" w:after="680" w:afterLines="0" w:afterAutospacing="0"/>
    </w:pPr>
    <w:rPr>
      <w:rFonts w:eastAsia="黑体"/>
      <w:b w:val="0"/>
      <w:sz w:val="48"/>
    </w:rPr>
  </w:style>
  <w:style w:type="paragraph" w:styleId="5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8">
    <w:name w:val="footnote text"/>
    <w:basedOn w:val="1"/>
    <w:qFormat/>
    <w:uiPriority w:val="0"/>
    <w:pPr>
      <w:snapToGrid w:val="0"/>
      <w:jc w:val="left"/>
    </w:pPr>
    <w:rPr>
      <w:sz w:val="18"/>
    </w:rPr>
  </w:style>
  <w:style w:type="paragraph" w:styleId="59">
    <w:name w:val="Body Text Indent 3"/>
    <w:basedOn w:val="1"/>
    <w:qFormat/>
    <w:uiPriority w:val="0"/>
    <w:pPr>
      <w:spacing w:line="360" w:lineRule="auto"/>
      <w:ind w:firstLine="360"/>
    </w:pPr>
  </w:style>
  <w:style w:type="paragraph" w:styleId="60">
    <w:name w:val="index 7"/>
    <w:basedOn w:val="1"/>
    <w:next w:val="1"/>
    <w:qFormat/>
    <w:uiPriority w:val="0"/>
    <w:pPr>
      <w:topLinePunct w:val="0"/>
      <w:adjustRightInd/>
      <w:spacing w:line="300" w:lineRule="auto"/>
      <w:ind w:left="2520"/>
    </w:pPr>
    <w:rPr>
      <w:rFonts w:ascii="Arial" w:hAnsi="Arial"/>
    </w:rPr>
  </w:style>
  <w:style w:type="paragraph" w:styleId="61">
    <w:name w:val="index 9"/>
    <w:basedOn w:val="1"/>
    <w:next w:val="1"/>
    <w:qFormat/>
    <w:uiPriority w:val="0"/>
    <w:pPr>
      <w:topLinePunct w:val="0"/>
      <w:adjustRightInd/>
      <w:spacing w:line="300" w:lineRule="auto"/>
      <w:ind w:left="3360"/>
    </w:pPr>
    <w:rPr>
      <w:rFonts w:ascii="Arial" w:hAnsi="Arial"/>
    </w:rPr>
  </w:style>
  <w:style w:type="paragraph" w:styleId="62">
    <w:name w:val="table of figures"/>
    <w:basedOn w:val="1"/>
    <w:next w:val="1"/>
    <w:qFormat/>
    <w:uiPriority w:val="0"/>
    <w:pPr>
      <w:topLinePunct w:val="0"/>
      <w:adjustRightInd/>
      <w:spacing w:line="300" w:lineRule="auto"/>
      <w:ind w:left="840" w:hanging="420"/>
    </w:pPr>
    <w:rPr>
      <w:rFonts w:ascii="Arial" w:hAnsi="Arial"/>
    </w:rPr>
  </w:style>
  <w:style w:type="paragraph" w:styleId="63">
    <w:name w:val="toc 2"/>
    <w:basedOn w:val="52"/>
    <w:qFormat/>
    <w:uiPriority w:val="39"/>
    <w:pPr>
      <w:spacing w:before="0" w:beforeLines="0" w:beforeAutospacing="0" w:after="0" w:afterLines="0" w:afterAutospacing="0"/>
      <w:ind w:left="210"/>
    </w:pPr>
    <w:rPr>
      <w:b w:val="0"/>
      <w:caps w:val="0"/>
      <w:smallCaps/>
    </w:rPr>
  </w:style>
  <w:style w:type="paragraph" w:styleId="64">
    <w:name w:val="toc 9"/>
    <w:basedOn w:val="43"/>
    <w:qFormat/>
    <w:uiPriority w:val="0"/>
    <w:pPr>
      <w:ind w:left="1680"/>
    </w:pPr>
  </w:style>
  <w:style w:type="paragraph" w:styleId="65">
    <w:name w:val="Body Text 2"/>
    <w:basedOn w:val="1"/>
    <w:qFormat/>
    <w:uiPriority w:val="0"/>
    <w:pPr>
      <w:topLinePunct w:val="0"/>
      <w:adjustRightInd/>
      <w:spacing w:after="120" w:afterLines="0" w:afterAutospacing="0" w:line="480" w:lineRule="auto"/>
    </w:pPr>
    <w:rPr>
      <w:rFonts w:ascii="Arial" w:hAnsi="Arial"/>
    </w:rPr>
  </w:style>
  <w:style w:type="paragraph" w:styleId="66">
    <w:name w:val="List Continue 2"/>
    <w:basedOn w:val="1"/>
    <w:qFormat/>
    <w:uiPriority w:val="0"/>
    <w:pPr>
      <w:topLinePunct w:val="0"/>
      <w:adjustRightInd/>
      <w:spacing w:before="31" w:beforeLines="10" w:beforeAutospacing="0" w:line="312" w:lineRule="auto"/>
      <w:ind w:left="380" w:leftChars="380"/>
    </w:pPr>
    <w:rPr>
      <w:rFonts w:ascii="Arial" w:hAnsi="Arial"/>
    </w:rPr>
  </w:style>
  <w:style w:type="paragraph" w:styleId="67">
    <w:name w:val="HTML Preformatted"/>
    <w:basedOn w:val="1"/>
    <w:qFormat/>
    <w:uiPriority w:val="0"/>
    <w:rPr>
      <w:rFonts w:ascii="Courier New" w:hAnsi="Courier New"/>
      <w:sz w:val="20"/>
    </w:rPr>
  </w:style>
  <w:style w:type="paragraph" w:styleId="68">
    <w:name w:val="Normal (Web)"/>
    <w:basedOn w:val="1"/>
    <w:qFormat/>
    <w:uiPriority w:val="0"/>
    <w:pPr>
      <w:widowControl/>
      <w:topLinePunct w:val="0"/>
      <w:adjustRightInd/>
      <w:spacing w:before="100" w:beforeLines="0" w:beforeAutospacing="1" w:after="100" w:afterLines="0" w:afterAutospacing="1"/>
      <w:jc w:val="left"/>
    </w:pPr>
    <w:rPr>
      <w:rFonts w:ascii="宋体" w:hAnsi="宋体"/>
      <w:kern w:val="0"/>
      <w:sz w:val="24"/>
    </w:rPr>
  </w:style>
  <w:style w:type="paragraph" w:styleId="69">
    <w:name w:val="List Continue 3"/>
    <w:basedOn w:val="1"/>
    <w:qFormat/>
    <w:uiPriority w:val="0"/>
    <w:pPr>
      <w:topLinePunct w:val="0"/>
      <w:adjustRightInd/>
      <w:spacing w:before="31" w:beforeLines="10" w:beforeAutospacing="0" w:after="31" w:afterLines="10" w:afterAutospacing="0" w:line="300" w:lineRule="auto"/>
      <w:ind w:left="550" w:leftChars="550"/>
    </w:pPr>
    <w:rPr>
      <w:rFonts w:ascii="Arial" w:hAnsi="Arial"/>
    </w:rPr>
  </w:style>
  <w:style w:type="paragraph" w:styleId="70">
    <w:name w:val="index 2"/>
    <w:basedOn w:val="1"/>
    <w:next w:val="1"/>
    <w:qFormat/>
    <w:uiPriority w:val="0"/>
    <w:pPr>
      <w:topLinePunct w:val="0"/>
      <w:adjustRightInd/>
      <w:spacing w:line="300" w:lineRule="auto"/>
      <w:ind w:left="420"/>
    </w:pPr>
    <w:rPr>
      <w:rFonts w:ascii="Arial" w:hAnsi="Arial"/>
    </w:rPr>
  </w:style>
  <w:style w:type="paragraph" w:styleId="71">
    <w:name w:val="annotation subject"/>
    <w:basedOn w:val="30"/>
    <w:next w:val="30"/>
    <w:qFormat/>
    <w:uiPriority w:val="0"/>
    <w:pPr>
      <w:topLinePunct w:val="0"/>
    </w:pPr>
    <w:rPr>
      <w:b/>
    </w:rPr>
  </w:style>
  <w:style w:type="paragraph" w:styleId="72">
    <w:name w:val="Body Text First Indent"/>
    <w:basedOn w:val="34"/>
    <w:link w:val="103"/>
    <w:qFormat/>
    <w:uiPriority w:val="0"/>
    <w:pPr>
      <w:topLinePunct w:val="0"/>
      <w:ind w:firstLine="420" w:firstLineChars="100"/>
    </w:pPr>
  </w:style>
  <w:style w:type="paragraph" w:styleId="73">
    <w:name w:val="Body Text First Indent 2"/>
    <w:basedOn w:val="35"/>
    <w:qFormat/>
    <w:uiPriority w:val="0"/>
    <w:pPr>
      <w:topLinePunct w:val="0"/>
      <w:adjustRightInd/>
      <w:spacing w:after="120" w:afterLines="0" w:afterAutospacing="0"/>
      <w:ind w:left="420" w:leftChars="200" w:firstLineChars="200"/>
    </w:pPr>
  </w:style>
  <w:style w:type="table" w:styleId="75">
    <w:name w:val="Table Grid"/>
    <w:basedOn w:val="7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7">
    <w:name w:val="Strong"/>
    <w:qFormat/>
    <w:uiPriority w:val="0"/>
    <w:rPr>
      <w:b/>
    </w:rPr>
  </w:style>
  <w:style w:type="character" w:styleId="78">
    <w:name w:val="endnote reference"/>
    <w:qFormat/>
    <w:uiPriority w:val="0"/>
    <w:rPr>
      <w:b/>
      <w:vertAlign w:val="superscript"/>
    </w:rPr>
  </w:style>
  <w:style w:type="character" w:styleId="79">
    <w:name w:val="page number"/>
    <w:qFormat/>
    <w:uiPriority w:val="0"/>
    <w:rPr>
      <w:rFonts w:ascii="Times New Roman" w:hAnsi="Times New Roman" w:eastAsia="宋体"/>
      <w:sz w:val="18"/>
    </w:rPr>
  </w:style>
  <w:style w:type="character" w:styleId="80">
    <w:name w:val="FollowedHyperlink"/>
    <w:qFormat/>
    <w:uiPriority w:val="0"/>
    <w:rPr>
      <w:color w:val="800080"/>
      <w:u w:val="single"/>
    </w:rPr>
  </w:style>
  <w:style w:type="character" w:styleId="81">
    <w:name w:val="Emphasis"/>
    <w:qFormat/>
    <w:uiPriority w:val="0"/>
    <w:rPr>
      <w:color w:val="CC0033"/>
    </w:rPr>
  </w:style>
  <w:style w:type="character" w:styleId="82">
    <w:name w:val="HTML Definition"/>
    <w:qFormat/>
    <w:uiPriority w:val="0"/>
    <w:rPr>
      <w:i/>
    </w:rPr>
  </w:style>
  <w:style w:type="character" w:styleId="83">
    <w:name w:val="HTML Typewriter"/>
    <w:qFormat/>
    <w:uiPriority w:val="0"/>
    <w:rPr>
      <w:rFonts w:ascii="Courier New" w:hAnsi="Courier New"/>
      <w:sz w:val="20"/>
    </w:rPr>
  </w:style>
  <w:style w:type="character" w:styleId="84">
    <w:name w:val="HTML Acronym"/>
    <w:qFormat/>
    <w:uiPriority w:val="0"/>
  </w:style>
  <w:style w:type="character" w:styleId="85">
    <w:name w:val="HTML Variable"/>
    <w:qFormat/>
    <w:uiPriority w:val="0"/>
    <w:rPr>
      <w:i/>
    </w:rPr>
  </w:style>
  <w:style w:type="character" w:styleId="86">
    <w:name w:val="Hyperlink"/>
    <w:qFormat/>
    <w:uiPriority w:val="99"/>
    <w:rPr>
      <w:color w:val="0000FF"/>
      <w:u w:val="single"/>
    </w:rPr>
  </w:style>
  <w:style w:type="character" w:styleId="87">
    <w:name w:val="HTML Code"/>
    <w:qFormat/>
    <w:uiPriority w:val="0"/>
    <w:rPr>
      <w:rFonts w:ascii="Courier New" w:hAnsi="Courier New"/>
      <w:sz w:val="20"/>
    </w:rPr>
  </w:style>
  <w:style w:type="character" w:styleId="88">
    <w:name w:val="annotation reference"/>
    <w:qFormat/>
    <w:uiPriority w:val="0"/>
    <w:rPr>
      <w:sz w:val="21"/>
    </w:rPr>
  </w:style>
  <w:style w:type="character" w:styleId="89">
    <w:name w:val="HTML Cite"/>
    <w:qFormat/>
    <w:uiPriority w:val="0"/>
    <w:rPr>
      <w:i/>
    </w:rPr>
  </w:style>
  <w:style w:type="character" w:styleId="90">
    <w:name w:val="footnote reference"/>
    <w:qFormat/>
    <w:uiPriority w:val="0"/>
    <w:rPr>
      <w:vertAlign w:val="superscript"/>
    </w:rPr>
  </w:style>
  <w:style w:type="character" w:styleId="91">
    <w:name w:val="HTML Keyboard"/>
    <w:qFormat/>
    <w:uiPriority w:val="0"/>
    <w:rPr>
      <w:rFonts w:ascii="Courier New" w:hAnsi="Courier New"/>
      <w:sz w:val="20"/>
    </w:rPr>
  </w:style>
  <w:style w:type="character" w:styleId="92">
    <w:name w:val="HTML Sample"/>
    <w:qFormat/>
    <w:uiPriority w:val="0"/>
    <w:rPr>
      <w:rFonts w:ascii="Courier New" w:hAnsi="Courier New"/>
    </w:rPr>
  </w:style>
  <w:style w:type="character" w:customStyle="1" w:styleId="93">
    <w:name w:val="标题 2 字符"/>
    <w:link w:val="2"/>
    <w:qFormat/>
    <w:uiPriority w:val="0"/>
    <w:rPr>
      <w:rFonts w:ascii="Arial" w:hAnsi="Arial" w:eastAsia="黑体"/>
      <w:b/>
      <w:kern w:val="2"/>
      <w:sz w:val="32"/>
    </w:rPr>
  </w:style>
  <w:style w:type="character" w:customStyle="1" w:styleId="94">
    <w:name w:val="标题 1 字符"/>
    <w:link w:val="4"/>
    <w:qFormat/>
    <w:uiPriority w:val="0"/>
    <w:rPr>
      <w:rFonts w:eastAsia="宋体"/>
      <w:b/>
      <w:kern w:val="44"/>
      <w:sz w:val="44"/>
      <w:lang w:val="en-US" w:eastAsia="zh-CN"/>
    </w:rPr>
  </w:style>
  <w:style w:type="character" w:customStyle="1" w:styleId="95">
    <w:name w:val="标题 3 字符"/>
    <w:link w:val="5"/>
    <w:qFormat/>
    <w:uiPriority w:val="0"/>
    <w:rPr>
      <w:rFonts w:eastAsia="宋体"/>
      <w:b/>
      <w:kern w:val="2"/>
      <w:sz w:val="32"/>
      <w:lang w:val="en-US" w:eastAsia="zh-CN"/>
    </w:rPr>
  </w:style>
  <w:style w:type="character" w:customStyle="1" w:styleId="96">
    <w:name w:val="标题 4 字符"/>
    <w:link w:val="6"/>
    <w:qFormat/>
    <w:uiPriority w:val="0"/>
    <w:rPr>
      <w:rFonts w:ascii="Arial" w:hAnsi="Arial" w:eastAsia="黑体"/>
      <w:b/>
      <w:kern w:val="2"/>
      <w:sz w:val="28"/>
      <w:lang w:val="en-US" w:eastAsia="zh-CN"/>
    </w:rPr>
  </w:style>
  <w:style w:type="character" w:customStyle="1" w:styleId="97">
    <w:name w:val="标题 5 字符"/>
    <w:link w:val="7"/>
    <w:qFormat/>
    <w:uiPriority w:val="0"/>
    <w:rPr>
      <w:rFonts w:eastAsia="宋体"/>
      <w:b/>
      <w:kern w:val="2"/>
      <w:sz w:val="28"/>
      <w:lang w:val="en-US" w:eastAsia="zh-CN"/>
    </w:rPr>
  </w:style>
  <w:style w:type="character" w:customStyle="1" w:styleId="98">
    <w:name w:val="文档结构图 字符"/>
    <w:link w:val="29"/>
    <w:qFormat/>
    <w:uiPriority w:val="0"/>
    <w:rPr>
      <w:rFonts w:eastAsia="宋体"/>
      <w:kern w:val="2"/>
      <w:sz w:val="21"/>
      <w:lang w:val="en-US" w:eastAsia="zh-CN"/>
    </w:rPr>
  </w:style>
  <w:style w:type="character" w:customStyle="1" w:styleId="99">
    <w:name w:val="正文文本 3 字符"/>
    <w:link w:val="32"/>
    <w:qFormat/>
    <w:uiPriority w:val="0"/>
    <w:rPr>
      <w:rFonts w:ascii="Calibri" w:hAnsi="Calibri" w:eastAsia="宋体"/>
      <w:kern w:val="2"/>
      <w:sz w:val="16"/>
      <w:lang w:val="en-US" w:eastAsia="zh-CN"/>
    </w:rPr>
  </w:style>
  <w:style w:type="character" w:customStyle="1" w:styleId="100">
    <w:name w:val="正文文本 字符"/>
    <w:link w:val="34"/>
    <w:qFormat/>
    <w:uiPriority w:val="0"/>
    <w:rPr>
      <w:rFonts w:eastAsia="宋体"/>
      <w:kern w:val="2"/>
      <w:sz w:val="21"/>
      <w:lang w:val="en-US" w:eastAsia="zh-CN"/>
    </w:rPr>
  </w:style>
  <w:style w:type="character" w:customStyle="1" w:styleId="101">
    <w:name w:val="页脚 字符1"/>
    <w:link w:val="50"/>
    <w:qFormat/>
    <w:uiPriority w:val="0"/>
    <w:rPr>
      <w:rFonts w:eastAsia="宋体"/>
      <w:kern w:val="2"/>
      <w:sz w:val="18"/>
      <w:lang w:val="en-US" w:eastAsia="zh-CN"/>
    </w:rPr>
  </w:style>
  <w:style w:type="character" w:customStyle="1" w:styleId="102">
    <w:name w:val="页眉 字符"/>
    <w:link w:val="51"/>
    <w:qFormat/>
    <w:uiPriority w:val="0"/>
    <w:rPr>
      <w:rFonts w:eastAsia="宋体"/>
      <w:kern w:val="2"/>
      <w:sz w:val="18"/>
      <w:lang w:val="en-US" w:eastAsia="zh-CN"/>
    </w:rPr>
  </w:style>
  <w:style w:type="character" w:customStyle="1" w:styleId="103">
    <w:name w:val="正文文本首行缩进 字符"/>
    <w:link w:val="72"/>
    <w:qFormat/>
    <w:uiPriority w:val="0"/>
    <w:rPr>
      <w:lang w:val="en-US" w:eastAsia="zh-CN"/>
    </w:rPr>
  </w:style>
  <w:style w:type="character" w:customStyle="1" w:styleId="104">
    <w:name w:val="msoins"/>
    <w:qFormat/>
    <w:uiPriority w:val="0"/>
    <w:rPr>
      <w:u w:val="single"/>
    </w:rPr>
  </w:style>
  <w:style w:type="character" w:customStyle="1" w:styleId="105">
    <w:name w:val="表头 Char"/>
    <w:link w:val="106"/>
    <w:qFormat/>
    <w:uiPriority w:val="0"/>
    <w:rPr>
      <w:rFonts w:eastAsia="黑体"/>
      <w:snapToGrid w:val="0"/>
      <w:sz w:val="21"/>
      <w:lang w:val="en-US" w:eastAsia="zh-CN"/>
    </w:rPr>
  </w:style>
  <w:style w:type="paragraph" w:customStyle="1" w:styleId="106">
    <w:name w:val="表头"/>
    <w:basedOn w:val="1"/>
    <w:link w:val="105"/>
    <w:qFormat/>
    <w:uiPriority w:val="0"/>
    <w:pPr>
      <w:adjustRightInd/>
      <w:spacing w:before="160" w:beforeLines="0" w:beforeAutospacing="0" w:after="60" w:afterLines="0" w:afterAutospacing="0" w:line="312" w:lineRule="exact"/>
      <w:jc w:val="center"/>
    </w:pPr>
    <w:rPr>
      <w:rFonts w:eastAsia="黑体"/>
      <w:snapToGrid w:val="0"/>
      <w:kern w:val="0"/>
    </w:rPr>
  </w:style>
  <w:style w:type="character" w:customStyle="1" w:styleId="107">
    <w:name w:val="样式1 样式 标题 2 + 段前: 0行 Char Char"/>
    <w:qFormat/>
    <w:uiPriority w:val="0"/>
    <w:rPr>
      <w:rFonts w:eastAsia="黑体"/>
      <w:b/>
      <w:kern w:val="2"/>
      <w:sz w:val="21"/>
      <w:lang w:val="en-US" w:eastAsia="zh-CN"/>
    </w:rPr>
  </w:style>
  <w:style w:type="character" w:customStyle="1" w:styleId="108">
    <w:name w:val="样式 正文缩进正文缩进 Char正文（首行缩进两字） Char Char正文（首行缩进两字） Char1正文（首行缩进两...1 Char"/>
    <w:link w:val="109"/>
    <w:qFormat/>
    <w:uiPriority w:val="0"/>
    <w:rPr>
      <w:rFonts w:eastAsia="宋体"/>
      <w:kern w:val="2"/>
      <w:sz w:val="21"/>
      <w:lang w:val="en-US" w:eastAsia="zh-CN"/>
    </w:rPr>
  </w:style>
  <w:style w:type="paragraph" w:customStyle="1" w:styleId="109">
    <w:name w:val="样式 正文缩进正文缩进 Char正文（首行缩进两字） Char Char正文（首行缩进两字） Char1正文（首行缩进两...1"/>
    <w:basedOn w:val="1"/>
    <w:link w:val="108"/>
    <w:qFormat/>
    <w:uiPriority w:val="0"/>
    <w:pPr>
      <w:topLinePunct w:val="0"/>
      <w:adjustRightInd/>
      <w:spacing w:before="31" w:beforeLines="10" w:beforeAutospacing="0" w:line="312" w:lineRule="auto"/>
      <w:ind w:firstLine="200" w:firstLineChars="200"/>
    </w:pPr>
  </w:style>
  <w:style w:type="character" w:customStyle="1" w:styleId="110">
    <w:name w:val="样式 a) Char"/>
    <w:link w:val="111"/>
    <w:qFormat/>
    <w:uiPriority w:val="0"/>
    <w:rPr>
      <w:rFonts w:eastAsia="宋体"/>
      <w:kern w:val="2"/>
      <w:sz w:val="21"/>
      <w:lang w:val="en-US" w:eastAsia="zh-CN"/>
    </w:rPr>
  </w:style>
  <w:style w:type="paragraph" w:customStyle="1" w:styleId="111">
    <w:name w:val="样式 a)"/>
    <w:basedOn w:val="1"/>
    <w:next w:val="1"/>
    <w:link w:val="110"/>
    <w:qFormat/>
    <w:uiPriority w:val="0"/>
    <w:pPr>
      <w:tabs>
        <w:tab w:val="left" w:pos="780"/>
      </w:tabs>
      <w:topLinePunct w:val="0"/>
      <w:adjustRightInd/>
      <w:spacing w:before="31" w:beforeLines="10" w:beforeAutospacing="0" w:line="312" w:lineRule="auto"/>
      <w:ind w:firstLine="200" w:firstLineChars="200"/>
    </w:pPr>
  </w:style>
  <w:style w:type="character" w:customStyle="1" w:styleId="112">
    <w:name w:val="apple-style-span"/>
    <w:qFormat/>
    <w:uiPriority w:val="0"/>
  </w:style>
  <w:style w:type="character" w:customStyle="1" w:styleId="113">
    <w:name w:val=" Char Char13"/>
    <w:qFormat/>
    <w:uiPriority w:val="0"/>
    <w:rPr>
      <w:rFonts w:ascii="Calibri" w:hAnsi="Calibri" w:eastAsia="宋体"/>
      <w:b/>
      <w:kern w:val="44"/>
      <w:sz w:val="44"/>
      <w:lang w:val="en-US" w:eastAsia="zh-CN"/>
    </w:rPr>
  </w:style>
  <w:style w:type="character" w:customStyle="1" w:styleId="114">
    <w:name w:val="朱1 Char"/>
    <w:link w:val="115"/>
    <w:qFormat/>
    <w:uiPriority w:val="0"/>
    <w:rPr>
      <w:rFonts w:ascii="EU-F1" w:eastAsia="黑体"/>
      <w:kern w:val="21"/>
      <w:sz w:val="21"/>
      <w:lang w:val="en-US" w:eastAsia="zh-CN"/>
    </w:rPr>
  </w:style>
  <w:style w:type="paragraph" w:customStyle="1" w:styleId="115">
    <w:name w:val="朱1"/>
    <w:basedOn w:val="116"/>
    <w:link w:val="114"/>
    <w:qFormat/>
    <w:uiPriority w:val="0"/>
    <w:rPr>
      <w:kern w:val="21"/>
    </w:rPr>
  </w:style>
  <w:style w:type="paragraph" w:customStyle="1" w:styleId="116">
    <w:name w:val="样式1"/>
    <w:basedOn w:val="4"/>
    <w:qFormat/>
    <w:uiPriority w:val="0"/>
    <w:pPr>
      <w:keepLines w:val="0"/>
      <w:topLinePunct/>
      <w:adjustRightInd/>
      <w:spacing w:before="0" w:beforeLines="0" w:beforeAutospacing="0" w:after="0" w:afterLines="0" w:afterAutospacing="0" w:line="480" w:lineRule="auto"/>
      <w:textAlignment w:val="auto"/>
    </w:pPr>
    <w:rPr>
      <w:rFonts w:ascii="EU-F1" w:eastAsia="黑体"/>
      <w:b w:val="0"/>
      <w:kern w:val="2"/>
      <w:sz w:val="21"/>
    </w:rPr>
  </w:style>
  <w:style w:type="character" w:customStyle="1" w:styleId="117">
    <w:name w:val="段 Char Char"/>
    <w:qFormat/>
    <w:uiPriority w:val="0"/>
    <w:rPr>
      <w:rFonts w:ascii="宋体" w:eastAsia="宋体"/>
      <w:sz w:val="24"/>
      <w:lang w:val="en-US" w:eastAsia="zh-CN"/>
    </w:rPr>
  </w:style>
  <w:style w:type="character" w:customStyle="1" w:styleId="118">
    <w:name w:val="章标题 Char Char"/>
    <w:link w:val="119"/>
    <w:qFormat/>
    <w:uiPriority w:val="0"/>
    <w:rPr>
      <w:rFonts w:ascii="黑体" w:eastAsia="黑体"/>
      <w:sz w:val="21"/>
    </w:rPr>
  </w:style>
  <w:style w:type="paragraph" w:customStyle="1" w:styleId="119">
    <w:name w:val="章标题"/>
    <w:next w:val="120"/>
    <w:link w:val="118"/>
    <w:qFormat/>
    <w:uiPriority w:val="0"/>
    <w:pPr>
      <w:widowControl w:val="0"/>
      <w:adjustRightInd w:val="0"/>
      <w:spacing w:before="156" w:beforeLines="50" w:after="156"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120">
    <w:name w:val="段"/>
    <w:link w:val="121"/>
    <w:qFormat/>
    <w:uiPriority w:val="0"/>
    <w:pPr>
      <w:widowControl w:val="0"/>
      <w:autoSpaceDE w:val="0"/>
      <w:autoSpaceDN w:val="0"/>
      <w:adjustRightInd w:val="0"/>
      <w:spacing w:line="360" w:lineRule="atLeast"/>
      <w:ind w:firstLine="200" w:firstLineChars="200"/>
      <w:jc w:val="both"/>
      <w:textAlignment w:val="baseline"/>
    </w:pPr>
    <w:rPr>
      <w:rFonts w:ascii="宋体" w:hAnsi="Times New Roman" w:eastAsia="宋体" w:cs="Times New Roman"/>
      <w:sz w:val="21"/>
      <w:lang w:val="en-US" w:eastAsia="zh-CN" w:bidi="ar-SA"/>
    </w:rPr>
  </w:style>
  <w:style w:type="character" w:customStyle="1" w:styleId="121">
    <w:name w:val="段 Char"/>
    <w:link w:val="120"/>
    <w:qFormat/>
    <w:uiPriority w:val="0"/>
    <w:rPr>
      <w:rFonts w:ascii="宋体"/>
      <w:sz w:val="21"/>
      <w:lang w:val="en-US" w:eastAsia="zh-CN" w:bidi="ar-SA"/>
    </w:rPr>
  </w:style>
  <w:style w:type="character" w:customStyle="1" w:styleId="122">
    <w:name w:val="Lincer表格样式 Char"/>
    <w:link w:val="123"/>
    <w:qFormat/>
    <w:uiPriority w:val="0"/>
    <w:rPr>
      <w:rFonts w:eastAsia="宋体"/>
      <w:kern w:val="2"/>
      <w:sz w:val="21"/>
      <w:lang w:val="en-US" w:eastAsia="zh-CN"/>
    </w:rPr>
  </w:style>
  <w:style w:type="paragraph" w:customStyle="1" w:styleId="123">
    <w:name w:val="Lincer表格样式"/>
    <w:basedOn w:val="1"/>
    <w:link w:val="122"/>
    <w:qFormat/>
    <w:uiPriority w:val="0"/>
    <w:pPr>
      <w:topLinePunct w:val="0"/>
      <w:adjustRightInd/>
      <w:ind w:left="344" w:hanging="344" w:hangingChars="164"/>
    </w:pPr>
  </w:style>
  <w:style w:type="character" w:customStyle="1" w:styleId="124">
    <w:name w:val="cf01"/>
    <w:qFormat/>
    <w:uiPriority w:val="0"/>
    <w:rPr>
      <w:rFonts w:hint="eastAsia" w:ascii="Microsoft YaHei UI" w:hAnsi="Microsoft YaHei UI" w:eastAsia="Microsoft YaHei UI"/>
      <w:sz w:val="18"/>
      <w:szCs w:val="18"/>
    </w:rPr>
  </w:style>
  <w:style w:type="character" w:customStyle="1" w:styleId="125">
    <w:name w:val=" Char Char9"/>
    <w:qFormat/>
    <w:uiPriority w:val="0"/>
    <w:rPr>
      <w:rFonts w:eastAsia="宋体"/>
      <w:kern w:val="2"/>
      <w:sz w:val="18"/>
      <w:lang w:val="en-US" w:eastAsia="zh-CN"/>
    </w:rPr>
  </w:style>
  <w:style w:type="character" w:customStyle="1" w:styleId="126">
    <w:name w:val="样式 正文（首行缩进两字） Char + Times New Roman Char"/>
    <w:link w:val="127"/>
    <w:qFormat/>
    <w:uiPriority w:val="0"/>
    <w:rPr>
      <w:lang w:val="en-US" w:eastAsia="zh-CN"/>
    </w:rPr>
  </w:style>
  <w:style w:type="paragraph" w:customStyle="1" w:styleId="127">
    <w:name w:val="样式 正文（首行缩进两字） Char + Times New Roman"/>
    <w:basedOn w:val="128"/>
    <w:link w:val="126"/>
    <w:qFormat/>
    <w:uiPriority w:val="0"/>
    <w:pPr>
      <w:snapToGrid w:val="0"/>
      <w:spacing w:line="240" w:lineRule="auto"/>
      <w:ind w:firstLine="0" w:firstLineChars="0"/>
      <w:jc w:val="center"/>
    </w:pPr>
  </w:style>
  <w:style w:type="paragraph" w:customStyle="1" w:styleId="128">
    <w:name w:val="样式1正文（首行缩进两字） Char"/>
    <w:basedOn w:val="1"/>
    <w:next w:val="1"/>
    <w:link w:val="129"/>
    <w:qFormat/>
    <w:uiPriority w:val="0"/>
    <w:pPr>
      <w:adjustRightInd/>
      <w:snapToGrid w:val="0"/>
      <w:spacing w:before="40" w:beforeLines="0" w:beforeAutospacing="0" w:after="40" w:afterLines="0" w:afterAutospacing="0"/>
      <w:ind w:firstLine="396" w:firstLineChars="200"/>
    </w:pPr>
    <w:rPr>
      <w:spacing w:val="-6"/>
      <w:kern w:val="21"/>
    </w:rPr>
  </w:style>
  <w:style w:type="character" w:customStyle="1" w:styleId="129">
    <w:name w:val="样式1正文（首行缩进两字） Char Char"/>
    <w:link w:val="128"/>
    <w:qFormat/>
    <w:uiPriority w:val="0"/>
    <w:rPr>
      <w:rFonts w:eastAsia="宋体"/>
      <w:spacing w:val="-6"/>
      <w:kern w:val="21"/>
      <w:sz w:val="21"/>
      <w:lang w:val="en-US" w:eastAsia="zh-CN"/>
    </w:rPr>
  </w:style>
  <w:style w:type="character" w:customStyle="1" w:styleId="130">
    <w:name w:val="样式1 悬挂缩进: 4 字符 段前: 0.1 行，小五 Char"/>
    <w:link w:val="131"/>
    <w:qFormat/>
    <w:uiPriority w:val="0"/>
    <w:rPr>
      <w:rFonts w:eastAsia="宋体"/>
      <w:kern w:val="2"/>
      <w:sz w:val="18"/>
      <w:lang w:val="en-US" w:eastAsia="zh-CN"/>
    </w:rPr>
  </w:style>
  <w:style w:type="paragraph" w:customStyle="1" w:styleId="131">
    <w:name w:val="样式1 悬挂缩进: 4 字符 段前: 0.1 行，小五"/>
    <w:basedOn w:val="1"/>
    <w:link w:val="130"/>
    <w:qFormat/>
    <w:uiPriority w:val="0"/>
    <w:pPr>
      <w:topLinePunct w:val="0"/>
      <w:adjustRightInd/>
      <w:spacing w:before="31" w:beforeLines="10" w:beforeAutospacing="0" w:line="312" w:lineRule="auto"/>
      <w:ind w:left="400" w:leftChars="400"/>
    </w:pPr>
    <w:rPr>
      <w:sz w:val="18"/>
    </w:rPr>
  </w:style>
  <w:style w:type="character" w:customStyle="1" w:styleId="132">
    <w:name w:val=" Char Char8"/>
    <w:qFormat/>
    <w:uiPriority w:val="0"/>
    <w:rPr>
      <w:rFonts w:ascii="Calibri" w:hAnsi="Calibri" w:eastAsia="宋体"/>
      <w:kern w:val="2"/>
      <w:sz w:val="18"/>
      <w:lang w:val="en-US" w:eastAsia="zh-CN"/>
    </w:rPr>
  </w:style>
  <w:style w:type="character" w:customStyle="1" w:styleId="133">
    <w:name w:val="cf11"/>
    <w:qFormat/>
    <w:uiPriority w:val="0"/>
    <w:rPr>
      <w:rFonts w:hint="eastAsia" w:ascii="Microsoft YaHei UI" w:hAnsi="Microsoft YaHei UI" w:eastAsia="Microsoft YaHei UI"/>
      <w:sz w:val="18"/>
      <w:szCs w:val="18"/>
    </w:rPr>
  </w:style>
  <w:style w:type="character" w:customStyle="1" w:styleId="134">
    <w:name w:val="样式 标题 2 + 段前: 0.1 行 Char"/>
    <w:link w:val="135"/>
    <w:qFormat/>
    <w:uiPriority w:val="0"/>
    <w:rPr>
      <w:b/>
      <w:kern w:val="2"/>
      <w:sz w:val="21"/>
    </w:rPr>
  </w:style>
  <w:style w:type="paragraph" w:customStyle="1" w:styleId="135">
    <w:name w:val="样式 标题 2 + 段前: 0.1 行"/>
    <w:basedOn w:val="2"/>
    <w:link w:val="134"/>
    <w:qFormat/>
    <w:uiPriority w:val="0"/>
    <w:pPr>
      <w:topLinePunct w:val="0"/>
      <w:adjustRightInd/>
      <w:spacing w:before="31" w:beforeLines="10" w:after="0" w:line="312" w:lineRule="auto"/>
    </w:pPr>
    <w:rPr>
      <w:rFonts w:ascii="Times New Roman" w:hAnsi="Times New Roman" w:eastAsia="宋体"/>
      <w:sz w:val="21"/>
    </w:rPr>
  </w:style>
  <w:style w:type="character" w:customStyle="1" w:styleId="136">
    <w:name w:val="style251"/>
    <w:qFormat/>
    <w:uiPriority w:val="0"/>
    <w:rPr>
      <w:rFonts w:eastAsia="宋体"/>
      <w:kern w:val="2"/>
      <w:sz w:val="21"/>
      <w:lang w:val="en-US" w:eastAsia="zh-CN"/>
    </w:rPr>
  </w:style>
  <w:style w:type="character" w:customStyle="1" w:styleId="137">
    <w:name w:val="个人答复风格"/>
    <w:qFormat/>
    <w:uiPriority w:val="0"/>
    <w:rPr>
      <w:rFonts w:ascii="Arial" w:hAnsi="Arial" w:eastAsia="宋体"/>
      <w:color w:val="auto"/>
      <w:sz w:val="20"/>
    </w:rPr>
  </w:style>
  <w:style w:type="character" w:customStyle="1" w:styleId="138">
    <w:name w:val="附录三 Char"/>
    <w:link w:val="139"/>
    <w:qFormat/>
    <w:uiPriority w:val="0"/>
    <w:rPr>
      <w:rFonts w:ascii="E-F1" w:eastAsia="黑体"/>
      <w:kern w:val="21"/>
      <w:sz w:val="21"/>
      <w:lang w:val="en-US" w:eastAsia="zh-CN"/>
    </w:rPr>
  </w:style>
  <w:style w:type="paragraph" w:customStyle="1" w:styleId="139">
    <w:name w:val="附录三"/>
    <w:basedOn w:val="1"/>
    <w:link w:val="138"/>
    <w:qFormat/>
    <w:uiPriority w:val="0"/>
    <w:pPr>
      <w:tabs>
        <w:tab w:val="center" w:pos="4706"/>
        <w:tab w:val="right" w:pos="9072"/>
      </w:tabs>
      <w:topLinePunct w:val="0"/>
      <w:adjustRightInd/>
      <w:spacing w:before="120" w:beforeLines="0" w:beforeAutospacing="0" w:after="60" w:afterLines="0" w:afterAutospacing="0" w:line="312" w:lineRule="exact"/>
    </w:pPr>
    <w:rPr>
      <w:rFonts w:ascii="E-F1" w:eastAsia="黑体"/>
      <w:kern w:val="21"/>
    </w:rPr>
  </w:style>
  <w:style w:type="character" w:customStyle="1" w:styleId="140">
    <w:name w:val="正文1 Char"/>
    <w:link w:val="141"/>
    <w:qFormat/>
    <w:uiPriority w:val="0"/>
    <w:rPr>
      <w:rFonts w:eastAsia="宋体"/>
      <w:kern w:val="2"/>
      <w:sz w:val="24"/>
      <w:lang w:val="en-US" w:eastAsia="zh-CN"/>
    </w:rPr>
  </w:style>
  <w:style w:type="paragraph" w:customStyle="1" w:styleId="141">
    <w:name w:val="正文1"/>
    <w:basedOn w:val="1"/>
    <w:link w:val="140"/>
    <w:qFormat/>
    <w:uiPriority w:val="0"/>
    <w:pPr>
      <w:topLinePunct w:val="0"/>
      <w:adjustRightInd/>
      <w:spacing w:line="360" w:lineRule="auto"/>
      <w:ind w:firstLine="480" w:firstLineChars="200"/>
    </w:pPr>
    <w:rPr>
      <w:sz w:val="24"/>
    </w:rPr>
  </w:style>
  <w:style w:type="character" w:customStyle="1" w:styleId="142">
    <w:name w:val="样式1 正文（首行缩进2字） Char + 首行缩进:  2 字符 段前: 0 行 Char"/>
    <w:link w:val="143"/>
    <w:qFormat/>
    <w:uiPriority w:val="0"/>
    <w:rPr>
      <w:rFonts w:hAnsi="Arial" w:eastAsia="宋体"/>
      <w:kern w:val="2"/>
      <w:sz w:val="21"/>
      <w:lang w:val="en-US" w:eastAsia="zh-CN"/>
    </w:rPr>
  </w:style>
  <w:style w:type="paragraph" w:customStyle="1" w:styleId="143">
    <w:name w:val="样式1 正文（首行缩进2字） Char + 首行缩进:  2 字符 段前: 0 行"/>
    <w:basedOn w:val="1"/>
    <w:next w:val="1"/>
    <w:link w:val="142"/>
    <w:qFormat/>
    <w:uiPriority w:val="0"/>
    <w:pPr>
      <w:topLinePunct w:val="0"/>
      <w:adjustRightInd/>
      <w:spacing w:line="276" w:lineRule="auto"/>
      <w:ind w:firstLine="420" w:firstLineChars="200"/>
    </w:pPr>
    <w:rPr>
      <w:rFonts w:hAnsi="Arial"/>
    </w:rPr>
  </w:style>
  <w:style w:type="character" w:customStyle="1" w:styleId="144">
    <w:name w:val="样式 样式 正文缩进正文缩进 Char正文（首行缩进两字） Char Char正文（首行缩进两字） Char1正文（首行缩进两.... Char"/>
    <w:link w:val="145"/>
    <w:qFormat/>
    <w:uiPriority w:val="0"/>
    <w:rPr>
      <w:lang w:val="en-US" w:eastAsia="zh-CN"/>
    </w:rPr>
  </w:style>
  <w:style w:type="paragraph" w:customStyle="1" w:styleId="145">
    <w:name w:val="样式 样式 正文缩进正文缩进 Char正文（首行缩进两字） Char Char正文（首行缩进两字） Char1正文（首行缩进两...."/>
    <w:basedOn w:val="109"/>
    <w:link w:val="144"/>
    <w:qFormat/>
    <w:uiPriority w:val="0"/>
    <w:pPr>
      <w:spacing w:line="300" w:lineRule="auto"/>
    </w:pPr>
  </w:style>
  <w:style w:type="character" w:customStyle="1" w:styleId="146">
    <w:name w:val="朱表头 Char"/>
    <w:link w:val="147"/>
    <w:qFormat/>
    <w:uiPriority w:val="0"/>
    <w:rPr>
      <w:rFonts w:ascii="EU-F1" w:eastAsia="黑体"/>
      <w:snapToGrid w:val="0"/>
      <w:kern w:val="2"/>
      <w:sz w:val="21"/>
      <w:lang w:val="en-US" w:eastAsia="zh-CN"/>
    </w:rPr>
  </w:style>
  <w:style w:type="paragraph" w:customStyle="1" w:styleId="147">
    <w:name w:val="朱表头"/>
    <w:basedOn w:val="106"/>
    <w:link w:val="146"/>
    <w:qFormat/>
    <w:uiPriority w:val="0"/>
    <w:rPr>
      <w:rFonts w:ascii="EU-F1"/>
      <w:kern w:val="2"/>
    </w:rPr>
  </w:style>
  <w:style w:type="character" w:customStyle="1" w:styleId="148">
    <w:name w:val="_标准条文 Char"/>
    <w:link w:val="149"/>
    <w:qFormat/>
    <w:uiPriority w:val="0"/>
    <w:rPr>
      <w:rFonts w:ascii="Arial" w:hAnsi="Arial" w:eastAsia="宋体"/>
      <w:kern w:val="2"/>
      <w:sz w:val="21"/>
      <w:lang w:val="en-US" w:eastAsia="zh-CN"/>
    </w:rPr>
  </w:style>
  <w:style w:type="paragraph" w:customStyle="1" w:styleId="149">
    <w:name w:val="_标准条文"/>
    <w:basedOn w:val="1"/>
    <w:link w:val="148"/>
    <w:qFormat/>
    <w:uiPriority w:val="0"/>
    <w:pPr>
      <w:overflowPunct w:val="0"/>
      <w:topLinePunct w:val="0"/>
      <w:adjustRightInd/>
      <w:snapToGrid w:val="0"/>
      <w:spacing w:line="276" w:lineRule="auto"/>
      <w:ind w:firstLine="420" w:firstLineChars="200"/>
    </w:pPr>
    <w:rPr>
      <w:rFonts w:ascii="Arial" w:hAnsi="Arial"/>
    </w:rPr>
  </w:style>
  <w:style w:type="character" w:customStyle="1" w:styleId="150">
    <w:name w:val="着重强调"/>
    <w:qFormat/>
    <w:uiPriority w:val="0"/>
    <w:rPr>
      <w:rFonts w:ascii="Arial" w:hAnsi="Arial"/>
      <w:b/>
      <w:spacing w:val="-4"/>
    </w:rPr>
  </w:style>
  <w:style w:type="character" w:customStyle="1" w:styleId="151">
    <w:name w:val="样式 Times New Roman 首行缩进:  0.74 厘米 段前: 0.1 行 行距1.15 Char"/>
    <w:link w:val="152"/>
    <w:qFormat/>
    <w:uiPriority w:val="0"/>
    <w:rPr>
      <w:rFonts w:hAnsi="宋体" w:eastAsia="宋体"/>
      <w:kern w:val="2"/>
      <w:sz w:val="21"/>
      <w:lang w:val="en-US" w:eastAsia="zh-CN"/>
    </w:rPr>
  </w:style>
  <w:style w:type="paragraph" w:customStyle="1" w:styleId="152">
    <w:name w:val="样式 Times New Roman 首行缩进:  0.74 厘米 段前: 0.1 行 行距1.15"/>
    <w:basedOn w:val="1"/>
    <w:link w:val="151"/>
    <w:qFormat/>
    <w:uiPriority w:val="0"/>
    <w:pPr>
      <w:topLinePunct w:val="0"/>
      <w:adjustRightInd/>
      <w:spacing w:line="276" w:lineRule="auto"/>
      <w:ind w:firstLine="420"/>
    </w:pPr>
    <w:rPr>
      <w:rFonts w:hAnsi="宋体"/>
    </w:rPr>
  </w:style>
  <w:style w:type="character" w:customStyle="1" w:styleId="153">
    <w:name w:val="页脚 字符"/>
    <w:qFormat/>
    <w:uiPriority w:val="99"/>
  </w:style>
  <w:style w:type="character" w:customStyle="1" w:styleId="154">
    <w:name w:val="样式 a首行缩进:  2 字符 段前: 0 行 Char"/>
    <w:link w:val="155"/>
    <w:qFormat/>
    <w:uiPriority w:val="0"/>
    <w:rPr>
      <w:rFonts w:eastAsia="宋体"/>
      <w:sz w:val="21"/>
      <w:lang w:val="en-US" w:eastAsia="zh-CN"/>
    </w:rPr>
  </w:style>
  <w:style w:type="paragraph" w:customStyle="1" w:styleId="155">
    <w:name w:val="样式 a首行缩进:  2 字符 段前: 0 行"/>
    <w:basedOn w:val="1"/>
    <w:link w:val="154"/>
    <w:qFormat/>
    <w:uiPriority w:val="0"/>
    <w:pPr>
      <w:topLinePunct w:val="0"/>
      <w:spacing w:after="156" w:afterLines="50" w:afterAutospacing="0"/>
      <w:jc w:val="left"/>
      <w:textAlignment w:val="baseline"/>
    </w:pPr>
    <w:rPr>
      <w:kern w:val="0"/>
    </w:rPr>
  </w:style>
  <w:style w:type="character" w:customStyle="1" w:styleId="156">
    <w:name w:val="样式 正文（首行缩进两字） Char + 加粗 Char Char"/>
    <w:link w:val="157"/>
    <w:qFormat/>
    <w:uiPriority w:val="0"/>
    <w:rPr>
      <w:rFonts w:eastAsia="宋体"/>
      <w:b/>
      <w:spacing w:val="-6"/>
      <w:kern w:val="21"/>
      <w:sz w:val="21"/>
      <w:lang w:val="en-US" w:eastAsia="zh-CN"/>
    </w:rPr>
  </w:style>
  <w:style w:type="paragraph" w:customStyle="1" w:styleId="157">
    <w:name w:val="样式 正文（首行缩进两字） Char + 加粗 Char"/>
    <w:basedOn w:val="128"/>
    <w:link w:val="156"/>
    <w:qFormat/>
    <w:uiPriority w:val="0"/>
    <w:pPr>
      <w:snapToGrid w:val="0"/>
      <w:spacing w:after="31" w:afterLines="10" w:afterAutospacing="0"/>
      <w:ind w:firstLine="200"/>
    </w:pPr>
    <w:rPr>
      <w:b/>
    </w:rPr>
  </w:style>
  <w:style w:type="character" w:customStyle="1" w:styleId="158">
    <w:name w:val="正文文本 Char1 Char"/>
    <w:qFormat/>
    <w:uiPriority w:val="0"/>
    <w:rPr>
      <w:rFonts w:ascii="Arial" w:hAnsi="Arial" w:eastAsia="宋体"/>
      <w:kern w:val="2"/>
      <w:sz w:val="18"/>
      <w:lang w:val="en-US" w:eastAsia="zh-CN"/>
    </w:rPr>
  </w:style>
  <w:style w:type="character" w:customStyle="1" w:styleId="159">
    <w:name w:val="附录标题2 Char"/>
    <w:link w:val="160"/>
    <w:qFormat/>
    <w:uiPriority w:val="0"/>
    <w:rPr>
      <w:rFonts w:ascii="Arial" w:hAnsi="Arial" w:eastAsia="黑体"/>
      <w:kern w:val="2"/>
      <w:sz w:val="21"/>
    </w:rPr>
  </w:style>
  <w:style w:type="paragraph" w:customStyle="1" w:styleId="160">
    <w:name w:val="附录标题2"/>
    <w:basedOn w:val="2"/>
    <w:next w:val="72"/>
    <w:link w:val="159"/>
    <w:qFormat/>
    <w:uiPriority w:val="0"/>
    <w:pPr>
      <w:keepNext w:val="0"/>
      <w:keepLines w:val="0"/>
      <w:tabs>
        <w:tab w:val="left" w:pos="500"/>
      </w:tabs>
      <w:topLinePunct w:val="0"/>
      <w:snapToGrid w:val="0"/>
      <w:spacing w:before="78" w:beforeLines="25" w:after="46" w:afterLines="15" w:line="240" w:lineRule="auto"/>
      <w:ind w:left="500" w:hanging="500"/>
      <w:jc w:val="left"/>
    </w:pPr>
    <w:rPr>
      <w:b w:val="0"/>
      <w:sz w:val="21"/>
    </w:rPr>
  </w:style>
  <w:style w:type="character" w:customStyle="1" w:styleId="161">
    <w:name w:val="发布"/>
    <w:qFormat/>
    <w:uiPriority w:val="0"/>
    <w:rPr>
      <w:rFonts w:ascii="黑体" w:eastAsia="黑体"/>
      <w:spacing w:val="22"/>
      <w:w w:val="100"/>
      <w:position w:val="3"/>
      <w:sz w:val="28"/>
    </w:rPr>
  </w:style>
  <w:style w:type="character" w:customStyle="1" w:styleId="162">
    <w:name w:val="样式1正文（首行缩进两字） Char Char Char"/>
    <w:qFormat/>
    <w:uiPriority w:val="0"/>
    <w:rPr>
      <w:rFonts w:eastAsia="宋体"/>
      <w:kern w:val="2"/>
      <w:sz w:val="21"/>
      <w:lang w:val="en-US" w:eastAsia="zh-CN"/>
    </w:rPr>
  </w:style>
  <w:style w:type="character" w:customStyle="1" w:styleId="163">
    <w:name w:val="样式2 Char"/>
    <w:link w:val="164"/>
    <w:qFormat/>
    <w:uiPriority w:val="0"/>
    <w:rPr>
      <w:rFonts w:ascii="EU-F1" w:eastAsia="黑体"/>
      <w:kern w:val="2"/>
      <w:sz w:val="21"/>
      <w:lang w:val="en-US" w:eastAsia="zh-CN"/>
    </w:rPr>
  </w:style>
  <w:style w:type="paragraph" w:customStyle="1" w:styleId="164">
    <w:name w:val="样式2"/>
    <w:basedOn w:val="1"/>
    <w:link w:val="163"/>
    <w:qFormat/>
    <w:uiPriority w:val="0"/>
    <w:pPr>
      <w:spacing w:line="312" w:lineRule="exact"/>
    </w:pPr>
    <w:rPr>
      <w:rFonts w:ascii="EU-F1" w:eastAsia="黑体"/>
    </w:rPr>
  </w:style>
  <w:style w:type="character" w:customStyle="1" w:styleId="165">
    <w:name w:val="个人撰写风格"/>
    <w:qFormat/>
    <w:uiPriority w:val="0"/>
    <w:rPr>
      <w:rFonts w:ascii="Arial" w:hAnsi="Arial" w:eastAsia="宋体"/>
      <w:color w:val="auto"/>
      <w:sz w:val="20"/>
    </w:rPr>
  </w:style>
  <w:style w:type="character" w:customStyle="1" w:styleId="166">
    <w:name w:val="朱2 Char"/>
    <w:link w:val="167"/>
    <w:qFormat/>
    <w:uiPriority w:val="0"/>
    <w:rPr>
      <w:lang w:val="en-US" w:eastAsia="zh-CN"/>
    </w:rPr>
  </w:style>
  <w:style w:type="paragraph" w:customStyle="1" w:styleId="167">
    <w:name w:val="朱2"/>
    <w:basedOn w:val="164"/>
    <w:link w:val="166"/>
    <w:qFormat/>
    <w:uiPriority w:val="0"/>
  </w:style>
  <w:style w:type="character" w:customStyle="1" w:styleId="168">
    <w:name w:val="样式 a首行缩进:  0 字符 段前: 0 行 + 黑体 Char"/>
    <w:link w:val="169"/>
    <w:qFormat/>
    <w:uiPriority w:val="0"/>
    <w:rPr>
      <w:rFonts w:eastAsia="黑体"/>
      <w:sz w:val="21"/>
      <w:lang w:val="en-US" w:eastAsia="zh-CN"/>
    </w:rPr>
  </w:style>
  <w:style w:type="paragraph" w:customStyle="1" w:styleId="169">
    <w:name w:val="样式 a首行缩进:  0 字符 段前: 0 行 + 黑体"/>
    <w:basedOn w:val="155"/>
    <w:link w:val="168"/>
    <w:qFormat/>
    <w:uiPriority w:val="0"/>
    <w:rPr>
      <w:rFonts w:eastAsia="黑体"/>
    </w:rPr>
  </w:style>
  <w:style w:type="character" w:customStyle="1" w:styleId="170">
    <w:name w:val="样式 样式 Times New Roman 首行缩进:  0.74 厘米 段前: 0行 行距1.15 + (符号) Tim... Char"/>
    <w:link w:val="171"/>
    <w:qFormat/>
    <w:uiPriority w:val="0"/>
    <w:rPr>
      <w:lang w:val="en-US" w:eastAsia="zh-CN"/>
    </w:rPr>
  </w:style>
  <w:style w:type="paragraph" w:customStyle="1" w:styleId="171">
    <w:name w:val="样式 样式 Times New Roman 首行缩进:  0.74 厘米 段前: 0行 行距1.15 + (符号) Tim..."/>
    <w:basedOn w:val="152"/>
    <w:link w:val="170"/>
    <w:qFormat/>
    <w:uiPriority w:val="0"/>
  </w:style>
  <w:style w:type="character" w:customStyle="1" w:styleId="172">
    <w:name w:val="一级条标题 Char"/>
    <w:link w:val="173"/>
    <w:qFormat/>
    <w:uiPriority w:val="0"/>
    <w:rPr>
      <w:rFonts w:eastAsia="黑体"/>
      <w:sz w:val="21"/>
    </w:rPr>
  </w:style>
  <w:style w:type="paragraph" w:customStyle="1" w:styleId="173">
    <w:name w:val="一级条标题"/>
    <w:next w:val="120"/>
    <w:link w:val="172"/>
    <w:qFormat/>
    <w:uiPriority w:val="0"/>
    <w:pPr>
      <w:widowControl w:val="0"/>
      <w:adjustRightInd w:val="0"/>
      <w:spacing w:line="360" w:lineRule="atLeast"/>
      <w:jc w:val="both"/>
      <w:textAlignment w:val="baseline"/>
      <w:outlineLvl w:val="2"/>
    </w:pPr>
    <w:rPr>
      <w:rFonts w:ascii="Times New Roman" w:hAnsi="Times New Roman" w:eastAsia="黑体" w:cs="Times New Roman"/>
      <w:sz w:val="21"/>
      <w:lang w:val="en-US" w:eastAsia="zh-CN" w:bidi="ar-SA"/>
    </w:rPr>
  </w:style>
  <w:style w:type="character" w:customStyle="1" w:styleId="174">
    <w:name w:val="标语"/>
    <w:qFormat/>
    <w:uiPriority w:val="0"/>
    <w:rPr>
      <w:i/>
      <w:spacing w:val="-6"/>
      <w:sz w:val="24"/>
    </w:rPr>
  </w:style>
  <w:style w:type="character" w:customStyle="1" w:styleId="175">
    <w:name w:val=" Char Char2"/>
    <w:qFormat/>
    <w:uiPriority w:val="0"/>
    <w:rPr>
      <w:rFonts w:ascii="Arial" w:hAnsi="Arial" w:eastAsia="宋体"/>
      <w:kern w:val="2"/>
      <w:sz w:val="21"/>
      <w:lang w:val="en-US" w:eastAsia="zh-CN"/>
    </w:rPr>
  </w:style>
  <w:style w:type="character" w:customStyle="1" w:styleId="176">
    <w:name w:val="H1 Char"/>
    <w:qFormat/>
    <w:uiPriority w:val="0"/>
    <w:rPr>
      <w:rFonts w:ascii="Arial" w:hAnsi="Arial" w:eastAsia="黑体"/>
      <w:kern w:val="21"/>
      <w:sz w:val="21"/>
      <w:lang w:val="en-US" w:eastAsia="zh-CN"/>
    </w:rPr>
  </w:style>
  <w:style w:type="character" w:customStyle="1" w:styleId="177">
    <w:name w:val="列表编号 2 Char Char"/>
    <w:qFormat/>
    <w:uiPriority w:val="0"/>
    <w:rPr>
      <w:rFonts w:ascii="Arial" w:hAnsi="Arial" w:eastAsia="宋体"/>
      <w:sz w:val="18"/>
      <w:lang w:val="en-US" w:eastAsia="zh-CN"/>
    </w:rPr>
  </w:style>
  <w:style w:type="character" w:customStyle="1" w:styleId="178">
    <w:name w:val="样式 样式 样式 标题 2 + 段前: 0.1 行 + 段前: 0.1 行 + Times New Roman Char"/>
    <w:link w:val="179"/>
    <w:qFormat/>
    <w:uiPriority w:val="0"/>
    <w:rPr>
      <w:b/>
      <w:kern w:val="2"/>
      <w:sz w:val="21"/>
    </w:rPr>
  </w:style>
  <w:style w:type="paragraph" w:customStyle="1" w:styleId="179">
    <w:name w:val="样式 样式 样式 标题 2 + 段前: 0.1 行 + 段前: 0.1 行 + Times New Roman"/>
    <w:basedOn w:val="180"/>
    <w:link w:val="178"/>
    <w:qFormat/>
    <w:uiPriority w:val="0"/>
    <w:pPr>
      <w:tabs>
        <w:tab w:val="left" w:pos="210"/>
        <w:tab w:val="left" w:pos="360"/>
        <w:tab w:val="left" w:pos="420"/>
        <w:tab w:val="left" w:pos="500"/>
      </w:tabs>
      <w:spacing w:before="156" w:beforeLines="50" w:after="156" w:afterLines="50" w:line="240" w:lineRule="auto"/>
    </w:pPr>
  </w:style>
  <w:style w:type="paragraph" w:customStyle="1" w:styleId="180">
    <w:name w:val="样式1 样式 标题 2 + 段前: 0行"/>
    <w:basedOn w:val="2"/>
    <w:next w:val="1"/>
    <w:qFormat/>
    <w:uiPriority w:val="0"/>
    <w:pPr>
      <w:keepNext w:val="0"/>
      <w:keepLines w:val="0"/>
      <w:tabs>
        <w:tab w:val="left" w:pos="210"/>
        <w:tab w:val="left" w:pos="360"/>
      </w:tabs>
      <w:topLinePunct w:val="0"/>
      <w:adjustRightInd/>
      <w:spacing w:before="0" w:after="0" w:line="276" w:lineRule="auto"/>
    </w:pPr>
    <w:rPr>
      <w:rFonts w:ascii="Times New Roman" w:hAnsi="Times New Roman" w:eastAsia="宋体"/>
      <w:sz w:val="21"/>
    </w:rPr>
  </w:style>
  <w:style w:type="character" w:customStyle="1" w:styleId="181">
    <w:name w:val="上标"/>
    <w:qFormat/>
    <w:uiPriority w:val="0"/>
    <w:rPr>
      <w:b/>
      <w:vertAlign w:val="superscript"/>
    </w:rPr>
  </w:style>
  <w:style w:type="character" w:customStyle="1" w:styleId="182">
    <w:name w:val="表格条文首行缩进 Char"/>
    <w:link w:val="183"/>
    <w:qFormat/>
    <w:uiPriority w:val="0"/>
    <w:rPr>
      <w:rFonts w:ascii="宋体" w:hAnsi="宋体" w:eastAsia="宋体"/>
      <w:sz w:val="24"/>
      <w:lang w:val="en-US" w:eastAsia="zh-CN"/>
    </w:rPr>
  </w:style>
  <w:style w:type="paragraph" w:customStyle="1" w:styleId="183">
    <w:name w:val="表格条文首行缩进"/>
    <w:basedOn w:val="1"/>
    <w:link w:val="182"/>
    <w:qFormat/>
    <w:uiPriority w:val="0"/>
    <w:pPr>
      <w:topLinePunct w:val="0"/>
      <w:adjustRightInd/>
      <w:spacing w:line="360" w:lineRule="auto"/>
      <w:ind w:firstLine="480" w:firstLineChars="200"/>
      <w:jc w:val="left"/>
    </w:pPr>
    <w:rPr>
      <w:rFonts w:ascii="宋体" w:hAnsi="宋体"/>
      <w:kern w:val="0"/>
      <w:sz w:val="24"/>
    </w:rPr>
  </w:style>
  <w:style w:type="character" w:customStyle="1" w:styleId="184">
    <w:name w:val="UCI Header 1 Char Char"/>
    <w:qFormat/>
    <w:uiPriority w:val="0"/>
    <w:rPr>
      <w:rFonts w:eastAsia="宋体"/>
      <w:b/>
      <w:kern w:val="44"/>
      <w:sz w:val="44"/>
      <w:lang w:val="en-US" w:eastAsia="zh-CN"/>
    </w:rPr>
  </w:style>
  <w:style w:type="character" w:customStyle="1" w:styleId="185">
    <w:name w:val="样式 宋体"/>
    <w:qFormat/>
    <w:uiPriority w:val="0"/>
    <w:rPr>
      <w:rFonts w:ascii="宋体" w:eastAsia="宋体"/>
      <w:sz w:val="18"/>
    </w:rPr>
  </w:style>
  <w:style w:type="paragraph" w:customStyle="1" w:styleId="186">
    <w:name w:val="样式 样式 标题 6 + 段前: 0.1 行 + Times New Roman"/>
    <w:basedOn w:val="187"/>
    <w:qFormat/>
    <w:uiPriority w:val="0"/>
    <w:pPr>
      <w:keepLines w:val="0"/>
      <w:tabs>
        <w:tab w:val="left" w:pos="210"/>
      </w:tabs>
      <w:spacing w:before="0" w:beforeLines="0" w:beforeAutospacing="0" w:line="276" w:lineRule="auto"/>
    </w:pPr>
  </w:style>
  <w:style w:type="paragraph" w:customStyle="1" w:styleId="187">
    <w:name w:val="样式 标题 6 + 段前: 0.1 行"/>
    <w:basedOn w:val="8"/>
    <w:qFormat/>
    <w:uiPriority w:val="0"/>
    <w:pPr>
      <w:keepNext w:val="0"/>
      <w:tabs>
        <w:tab w:val="left" w:pos="210"/>
      </w:tabs>
      <w:topLinePunct w:val="0"/>
      <w:adjustRightInd/>
      <w:spacing w:before="31" w:beforeLines="10" w:beforeAutospacing="0" w:after="0" w:afterLines="0" w:afterAutospacing="0" w:line="312" w:lineRule="auto"/>
    </w:pPr>
    <w:rPr>
      <w:rFonts w:ascii="Times New Roman" w:hAnsi="Times New Roman" w:eastAsia="宋体"/>
      <w:sz w:val="21"/>
    </w:rPr>
  </w:style>
  <w:style w:type="paragraph" w:customStyle="1" w:styleId="188">
    <w:name w:val="_列表编号1"/>
    <w:basedOn w:val="23"/>
    <w:qFormat/>
    <w:uiPriority w:val="0"/>
    <w:pPr>
      <w:tabs>
        <w:tab w:val="left" w:pos="800"/>
      </w:tabs>
      <w:snapToGrid w:val="0"/>
      <w:spacing w:before="0" w:beforeLines="0" w:beforeAutospacing="0" w:line="276" w:lineRule="auto"/>
      <w:ind w:left="800" w:hanging="400"/>
    </w:pPr>
  </w:style>
  <w:style w:type="paragraph" w:customStyle="1" w:styleId="189">
    <w:name w:val="插图名称"/>
    <w:basedOn w:val="1"/>
    <w:next w:val="1"/>
    <w:qFormat/>
    <w:uiPriority w:val="0"/>
    <w:pPr>
      <w:tabs>
        <w:tab w:val="left" w:pos="420"/>
      </w:tabs>
      <w:topLinePunct w:val="0"/>
      <w:adjustRightInd/>
      <w:jc w:val="center"/>
    </w:pPr>
    <w:rPr>
      <w:rFonts w:ascii="黑体" w:eastAsia="黑体"/>
    </w:rPr>
  </w:style>
  <w:style w:type="paragraph" w:customStyle="1" w:styleId="190">
    <w:name w:val="正文图标题"/>
    <w:next w:val="120"/>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191">
    <w:name w:val="五级条标题"/>
    <w:basedOn w:val="192"/>
    <w:next w:val="120"/>
    <w:qFormat/>
    <w:uiPriority w:val="0"/>
    <w:pPr>
      <w:numPr>
        <w:ilvl w:val="0"/>
        <w:numId w:val="0"/>
      </w:numPr>
      <w:outlineLvl w:val="6"/>
    </w:pPr>
  </w:style>
  <w:style w:type="paragraph" w:customStyle="1" w:styleId="192">
    <w:name w:val="四级条标题"/>
    <w:basedOn w:val="193"/>
    <w:next w:val="120"/>
    <w:qFormat/>
    <w:uiPriority w:val="0"/>
    <w:pPr>
      <w:numPr>
        <w:ilvl w:val="5"/>
        <w:numId w:val="2"/>
      </w:numPr>
      <w:outlineLvl w:val="5"/>
    </w:pPr>
  </w:style>
  <w:style w:type="paragraph" w:customStyle="1" w:styleId="193">
    <w:name w:val="三级条标题"/>
    <w:basedOn w:val="194"/>
    <w:next w:val="120"/>
    <w:qFormat/>
    <w:uiPriority w:val="0"/>
    <w:pPr>
      <w:numPr>
        <w:ilvl w:val="4"/>
        <w:numId w:val="2"/>
      </w:numPr>
      <w:outlineLvl w:val="4"/>
    </w:pPr>
  </w:style>
  <w:style w:type="paragraph" w:customStyle="1" w:styleId="194">
    <w:name w:val="二级条标题"/>
    <w:basedOn w:val="173"/>
    <w:next w:val="120"/>
    <w:qFormat/>
    <w:uiPriority w:val="0"/>
    <w:pPr>
      <w:numPr>
        <w:ilvl w:val="0"/>
        <w:numId w:val="0"/>
      </w:numPr>
      <w:outlineLvl w:val="3"/>
    </w:pPr>
  </w:style>
  <w:style w:type="paragraph" w:customStyle="1" w:styleId="195">
    <w:name w:val="Char1 Char Char Char Char Char Char Char Char Char Char Char"/>
    <w:basedOn w:val="1"/>
    <w:qFormat/>
    <w:uiPriority w:val="0"/>
    <w:pPr>
      <w:pageBreakBefore/>
      <w:tabs>
        <w:tab w:val="left" w:pos="432"/>
      </w:tabs>
      <w:topLinePunct w:val="0"/>
      <w:adjustRightInd/>
      <w:ind w:left="432" w:hanging="432"/>
    </w:pPr>
    <w:rPr>
      <w:rFonts w:ascii="Tahoma" w:hAnsi="Tahoma"/>
      <w:sz w:val="24"/>
    </w:rPr>
  </w:style>
  <w:style w:type="paragraph" w:customStyle="1" w:styleId="196">
    <w:name w:val=".."/>
    <w:basedOn w:val="197"/>
    <w:next w:val="197"/>
    <w:qFormat/>
    <w:uiPriority w:val="0"/>
    <w:rPr>
      <w:color w:val="auto"/>
    </w:rPr>
  </w:style>
  <w:style w:type="paragraph" w:customStyle="1" w:styleId="19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8">
    <w:name w:val="回信地址"/>
    <w:basedOn w:val="1"/>
    <w:qFormat/>
    <w:uiPriority w:val="0"/>
    <w:pPr>
      <w:keepLines/>
      <w:widowControl/>
      <w:topLinePunct w:val="0"/>
      <w:adjustRightInd/>
      <w:spacing w:line="220" w:lineRule="atLeast"/>
      <w:jc w:val="left"/>
    </w:pPr>
    <w:rPr>
      <w:rFonts w:ascii="Arial" w:hAnsi="Arial"/>
      <w:kern w:val="0"/>
      <w:sz w:val="15"/>
    </w:rPr>
  </w:style>
  <w:style w:type="paragraph" w:customStyle="1" w:styleId="199">
    <w:name w:val="工程建设款标题"/>
    <w:basedOn w:val="200"/>
    <w:qFormat/>
    <w:uiPriority w:val="0"/>
    <w:pPr>
      <w:numPr>
        <w:ilvl w:val="7"/>
        <w:numId w:val="3"/>
      </w:numPr>
      <w:tabs>
        <w:tab w:val="clear" w:pos="720"/>
      </w:tabs>
      <w:outlineLvl w:val="9"/>
    </w:pPr>
  </w:style>
  <w:style w:type="paragraph" w:customStyle="1" w:styleId="200">
    <w:name w:val="工程建设条标题"/>
    <w:basedOn w:val="201"/>
    <w:next w:val="120"/>
    <w:qFormat/>
    <w:uiPriority w:val="0"/>
    <w:pPr>
      <w:numPr>
        <w:ilvl w:val="3"/>
        <w:numId w:val="3"/>
      </w:numPr>
      <w:spacing w:before="0" w:after="0"/>
      <w:jc w:val="left"/>
      <w:outlineLvl w:val="3"/>
    </w:pPr>
    <w:rPr>
      <w:b w:val="0"/>
    </w:rPr>
  </w:style>
  <w:style w:type="paragraph" w:customStyle="1" w:styleId="201">
    <w:name w:val="工程建设节标题"/>
    <w:basedOn w:val="202"/>
    <w:next w:val="120"/>
    <w:qFormat/>
    <w:uiPriority w:val="0"/>
    <w:pPr>
      <w:numPr>
        <w:ilvl w:val="2"/>
        <w:numId w:val="3"/>
      </w:numPr>
      <w:spacing w:before="400" w:after="400" w:line="240" w:lineRule="auto"/>
      <w:outlineLvl w:val="2"/>
    </w:pPr>
    <w:rPr>
      <w:sz w:val="21"/>
    </w:rPr>
  </w:style>
  <w:style w:type="paragraph" w:customStyle="1" w:styleId="202">
    <w:name w:val="工程建设章标题"/>
    <w:next w:val="120"/>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03">
    <w:name w:val="CM54"/>
    <w:basedOn w:val="197"/>
    <w:next w:val="197"/>
    <w:qFormat/>
    <w:uiPriority w:val="0"/>
    <w:rPr>
      <w:rFonts w:ascii="Times New Roman"/>
      <w:color w:val="auto"/>
    </w:rPr>
  </w:style>
  <w:style w:type="paragraph" w:customStyle="1" w:styleId="20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5">
    <w:name w:val="参考文献、索引标题"/>
    <w:basedOn w:val="206"/>
    <w:next w:val="1"/>
    <w:qFormat/>
    <w:uiPriority w:val="0"/>
    <w:pPr>
      <w:spacing w:after="200" w:afterLines="0" w:afterAutospacing="0"/>
    </w:pPr>
    <w:rPr>
      <w:sz w:val="21"/>
    </w:rPr>
  </w:style>
  <w:style w:type="paragraph" w:customStyle="1" w:styleId="206">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07">
    <w:name w:val="样式1 标题 5 + 段前: 0.1 行 + 段前: 0.1 行"/>
    <w:basedOn w:val="1"/>
    <w:qFormat/>
    <w:uiPriority w:val="0"/>
    <w:pPr>
      <w:tabs>
        <w:tab w:val="left" w:pos="357"/>
        <w:tab w:val="left" w:pos="1134"/>
      </w:tabs>
      <w:topLinePunct w:val="0"/>
      <w:adjustRightInd/>
      <w:spacing w:before="31" w:beforeLines="10" w:beforeAutospacing="0" w:line="312" w:lineRule="auto"/>
    </w:pPr>
  </w:style>
  <w:style w:type="paragraph" w:customStyle="1" w:styleId="208">
    <w:name w:val="基准目录样式"/>
    <w:basedOn w:val="1"/>
    <w:qFormat/>
    <w:uiPriority w:val="0"/>
    <w:pPr>
      <w:widowControl/>
      <w:tabs>
        <w:tab w:val="right" w:leader="dot" w:pos="-18551"/>
      </w:tabs>
      <w:topLinePunct w:val="0"/>
      <w:adjustRightInd/>
      <w:spacing w:after="220" w:afterLines="0" w:afterAutospacing="0" w:line="220" w:lineRule="atLeast"/>
      <w:jc w:val="left"/>
    </w:pPr>
    <w:rPr>
      <w:rFonts w:ascii="Arial" w:hAnsi="Arial"/>
      <w:kern w:val="0"/>
    </w:rPr>
  </w:style>
  <w:style w:type="paragraph" w:customStyle="1" w:styleId="209">
    <w:name w:val="样式 正文（首行缩进两字） Char + 黑色 首行缩进:  2 字符 段前: 0.1 行"/>
    <w:basedOn w:val="128"/>
    <w:qFormat/>
    <w:uiPriority w:val="0"/>
    <w:pPr>
      <w:snapToGrid w:val="0"/>
      <w:spacing w:before="24" w:beforeLines="0" w:beforeAutospacing="0" w:after="31" w:afterLines="10" w:afterAutospacing="0"/>
      <w:ind w:firstLine="200"/>
    </w:pPr>
    <w:rPr>
      <w:color w:val="000000"/>
    </w:rPr>
  </w:style>
  <w:style w:type="paragraph" w:customStyle="1" w:styleId="210">
    <w:name w:val="MTDisplayEquation"/>
    <w:basedOn w:val="1"/>
    <w:next w:val="1"/>
    <w:qFormat/>
    <w:uiPriority w:val="0"/>
    <w:pPr>
      <w:tabs>
        <w:tab w:val="center" w:pos="4160"/>
        <w:tab w:val="right" w:pos="8300"/>
      </w:tabs>
      <w:spacing w:line="312" w:lineRule="auto"/>
    </w:pPr>
  </w:style>
  <w:style w:type="paragraph" w:customStyle="1" w:styleId="211">
    <w:name w:val="_列表编号2"/>
    <w:basedOn w:val="23"/>
    <w:qFormat/>
    <w:uiPriority w:val="0"/>
    <w:pPr>
      <w:tabs>
        <w:tab w:val="left" w:pos="1200"/>
      </w:tabs>
      <w:snapToGrid w:val="0"/>
      <w:spacing w:before="0" w:beforeLines="0" w:beforeAutospacing="0" w:line="276" w:lineRule="auto"/>
      <w:ind w:left="1200" w:hanging="400"/>
    </w:pPr>
  </w:style>
  <w:style w:type="paragraph" w:customStyle="1" w:styleId="212">
    <w:name w:val="样式1 标题 1 + 段前: 0.7 行 段后: 0.7 行 + 段前: 1 行 段后: 1 行"/>
    <w:basedOn w:val="213"/>
    <w:qFormat/>
    <w:uiPriority w:val="0"/>
    <w:pPr>
      <w:tabs>
        <w:tab w:val="left" w:pos="360"/>
        <w:tab w:val="left" w:pos="1021"/>
      </w:tabs>
      <w:spacing w:before="312" w:beforeLines="100" w:beforeAutospacing="0" w:after="312" w:afterLines="100" w:afterAutospacing="0"/>
    </w:pPr>
  </w:style>
  <w:style w:type="paragraph" w:customStyle="1" w:styleId="213">
    <w:name w:val="样式 标题 1 + 段前: 0.7 行 段后: 0.7 行"/>
    <w:basedOn w:val="4"/>
    <w:qFormat/>
    <w:uiPriority w:val="0"/>
    <w:pPr>
      <w:tabs>
        <w:tab w:val="left" w:pos="360"/>
      </w:tabs>
      <w:topLinePunct w:val="0"/>
      <w:adjustRightInd/>
      <w:spacing w:before="218" w:beforeLines="70" w:beforeAutospacing="0" w:after="218" w:afterLines="70" w:afterAutospacing="0" w:line="240" w:lineRule="auto"/>
      <w:jc w:val="left"/>
    </w:pPr>
    <w:rPr>
      <w:kern w:val="21"/>
      <w:sz w:val="21"/>
    </w:rPr>
  </w:style>
  <w:style w:type="paragraph" w:customStyle="1" w:styleId="214">
    <w:name w:val="工程建设无节条标题"/>
    <w:basedOn w:val="1"/>
    <w:next w:val="120"/>
    <w:qFormat/>
    <w:uiPriority w:val="0"/>
    <w:pPr>
      <w:numPr>
        <w:ilvl w:val="8"/>
        <w:numId w:val="3"/>
      </w:numPr>
      <w:tabs>
        <w:tab w:val="clear" w:pos="720"/>
      </w:tabs>
      <w:topLinePunct w:val="0"/>
      <w:adjustRightInd/>
      <w:outlineLvl w:val="3"/>
    </w:pPr>
  </w:style>
  <w:style w:type="paragraph" w:customStyle="1" w:styleId="215">
    <w:name w:val="术语定义条标题"/>
    <w:basedOn w:val="119"/>
    <w:next w:val="120"/>
    <w:qFormat/>
    <w:uiPriority w:val="0"/>
    <w:pPr>
      <w:widowControl/>
      <w:numPr>
        <w:ilvl w:val="0"/>
        <w:numId w:val="4"/>
      </w:numPr>
      <w:tabs>
        <w:tab w:val="left" w:pos="420"/>
        <w:tab w:val="clear" w:pos="360"/>
      </w:tabs>
      <w:adjustRightInd/>
      <w:spacing w:before="0" w:beforeLines="0" w:after="0" w:afterLines="0" w:line="240" w:lineRule="auto"/>
      <w:jc w:val="left"/>
      <w:textAlignment w:val="auto"/>
      <w:outlineLvl w:val="9"/>
    </w:pPr>
    <w:rPr>
      <w:b/>
    </w:rPr>
  </w:style>
  <w:style w:type="paragraph" w:customStyle="1" w:styleId="216">
    <w:name w:val="节标签"/>
    <w:basedOn w:val="217"/>
    <w:next w:val="34"/>
    <w:qFormat/>
    <w:uiPriority w:val="0"/>
    <w:pPr>
      <w:spacing w:before="400" w:beforeLines="0" w:beforeAutospacing="0" w:after="440" w:afterLines="0" w:afterAutospacing="0"/>
    </w:pPr>
    <w:rPr>
      <w:rFonts w:ascii="Times New Roman" w:hAnsi="Times New Roman"/>
      <w:spacing w:val="-30"/>
      <w:sz w:val="60"/>
    </w:rPr>
  </w:style>
  <w:style w:type="paragraph" w:customStyle="1" w:styleId="217">
    <w:name w:val="基准标题"/>
    <w:basedOn w:val="1"/>
    <w:next w:val="34"/>
    <w:qFormat/>
    <w:uiPriority w:val="0"/>
    <w:pPr>
      <w:keepNext/>
      <w:keepLines/>
      <w:widowControl/>
      <w:topLinePunct w:val="0"/>
      <w:adjustRightInd/>
      <w:spacing w:before="140" w:beforeLines="0" w:beforeAutospacing="0" w:line="220" w:lineRule="atLeast"/>
      <w:jc w:val="left"/>
    </w:pPr>
    <w:rPr>
      <w:rFonts w:ascii="Arial" w:hAnsi="Arial"/>
      <w:spacing w:val="-4"/>
      <w:kern w:val="28"/>
      <w:sz w:val="22"/>
    </w:rPr>
  </w:style>
  <w:style w:type="paragraph" w:customStyle="1" w:styleId="218">
    <w:name w:val="样式1 样式 标题 6 + 段前: 0.1 行 + Times New Roman 段前: 0.1 行"/>
    <w:basedOn w:val="1"/>
    <w:qFormat/>
    <w:uiPriority w:val="0"/>
    <w:pPr>
      <w:tabs>
        <w:tab w:val="left" w:pos="210"/>
        <w:tab w:val="left" w:pos="1080"/>
      </w:tabs>
      <w:topLinePunct w:val="0"/>
      <w:adjustRightInd/>
      <w:spacing w:line="276" w:lineRule="auto"/>
      <w:outlineLvl w:val="5"/>
    </w:pPr>
    <w:rPr>
      <w:b/>
    </w:rPr>
  </w:style>
  <w:style w:type="paragraph" w:customStyle="1" w:styleId="219">
    <w:name w:val="正文表标题"/>
    <w:next w:val="120"/>
    <w:qFormat/>
    <w:uiPriority w:val="0"/>
    <w:pPr>
      <w:widowControl w:val="0"/>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220">
    <w:name w:val="标准称谓"/>
    <w:next w:val="1"/>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221">
    <w:name w:val="标准文件_三级条标题"/>
    <w:basedOn w:val="222"/>
    <w:next w:val="1"/>
    <w:qFormat/>
    <w:uiPriority w:val="0"/>
    <w:pPr>
      <w:widowControl/>
      <w:numPr>
        <w:ilvl w:val="0"/>
        <w:numId w:val="0"/>
      </w:numPr>
      <w:tabs>
        <w:tab w:val="left" w:pos="0"/>
      </w:tabs>
      <w:topLinePunct w:val="0"/>
      <w:outlineLvl w:val="3"/>
    </w:pPr>
    <w:rPr>
      <w:rFonts w:hint="default"/>
    </w:rPr>
  </w:style>
  <w:style w:type="paragraph" w:customStyle="1" w:styleId="222">
    <w:name w:val="标准文件_二级条标题"/>
    <w:basedOn w:val="1"/>
    <w:next w:val="1"/>
    <w:qFormat/>
    <w:uiPriority w:val="0"/>
    <w:pPr>
      <w:numPr>
        <w:ilvl w:val="3"/>
        <w:numId w:val="5"/>
      </w:numPr>
      <w:adjustRightInd/>
      <w:spacing w:before="50" w:beforeLines="50" w:after="50" w:afterLines="50"/>
      <w:outlineLvl w:val="2"/>
    </w:pPr>
    <w:rPr>
      <w:rFonts w:hint="eastAsia" w:ascii="黑体" w:hAnsi="Times New Roman" w:eastAsia="黑体" w:cs="Times New Roman"/>
      <w:kern w:val="0"/>
      <w:sz w:val="21"/>
      <w:szCs w:val="20"/>
      <w:lang w:val="en-US" w:eastAsia="zh-CN" w:bidi="ar"/>
    </w:rPr>
  </w:style>
  <w:style w:type="paragraph" w:customStyle="1" w:styleId="223">
    <w:name w:val="样式 样式 正文缩进 + 首行缩进:  0 厘米1 +"/>
    <w:basedOn w:val="1"/>
    <w:qFormat/>
    <w:uiPriority w:val="0"/>
    <w:pPr>
      <w:topLinePunct w:val="0"/>
      <w:adjustRightInd/>
      <w:spacing w:before="31" w:beforeLines="10" w:beforeAutospacing="0"/>
    </w:pPr>
    <w:rPr>
      <w:kern w:val="0"/>
      <w:sz w:val="18"/>
    </w:rPr>
  </w:style>
  <w:style w:type="paragraph" w:customStyle="1" w:styleId="224">
    <w:name w:val="术语定义二级条标题"/>
    <w:basedOn w:val="215"/>
    <w:next w:val="120"/>
    <w:qFormat/>
    <w:uiPriority w:val="0"/>
    <w:pPr>
      <w:numPr>
        <w:ilvl w:val="1"/>
        <w:numId w:val="4"/>
      </w:numPr>
      <w:tabs>
        <w:tab w:val="clear" w:pos="720"/>
      </w:tabs>
    </w:pPr>
  </w:style>
  <w:style w:type="paragraph" w:customStyle="1" w:styleId="225">
    <w:name w:val="目次、标准名称标题"/>
    <w:basedOn w:val="206"/>
    <w:next w:val="120"/>
    <w:qFormat/>
    <w:uiPriority w:val="0"/>
    <w:pPr>
      <w:spacing w:line="460" w:lineRule="exact"/>
    </w:pPr>
  </w:style>
  <w:style w:type="paragraph" w:customStyle="1" w:styleId="226">
    <w:name w:val="一级无标题条"/>
    <w:basedOn w:val="1"/>
    <w:qFormat/>
    <w:uiPriority w:val="0"/>
    <w:pPr>
      <w:numPr>
        <w:ilvl w:val="2"/>
        <w:numId w:val="6"/>
      </w:numPr>
      <w:tabs>
        <w:tab w:val="left" w:pos="420"/>
      </w:tabs>
      <w:topLinePunct w:val="0"/>
      <w:adjustRightInd/>
    </w:pPr>
    <w:rPr>
      <w:b/>
    </w:rPr>
  </w:style>
  <w:style w:type="paragraph" w:customStyle="1" w:styleId="227">
    <w:name w:val="样式 Times New Roman 段前: 0.1 行 行距: 多倍行距 1.15 字行"/>
    <w:basedOn w:val="1"/>
    <w:qFormat/>
    <w:uiPriority w:val="0"/>
    <w:pPr>
      <w:topLinePunct w:val="0"/>
      <w:adjustRightInd/>
      <w:spacing w:line="276" w:lineRule="auto"/>
    </w:pPr>
  </w:style>
  <w:style w:type="paragraph" w:customStyle="1" w:styleId="228">
    <w:name w:val="样式1 样式 编号 a + Times New Roman 段前: 0 行 行距: 多倍行距 1.15 字行 + 左侧....."/>
    <w:basedOn w:val="229"/>
    <w:qFormat/>
    <w:uiPriority w:val="0"/>
    <w:pPr>
      <w:ind w:left="400" w:leftChars="200"/>
    </w:pPr>
  </w:style>
  <w:style w:type="paragraph" w:customStyle="1" w:styleId="229">
    <w:name w:val="样式1 样式 编号 a + Times New Roman 段前: 0 行 行距: 多倍行距 1.15 字行 + 左侧... + ..."/>
    <w:basedOn w:val="230"/>
    <w:qFormat/>
    <w:uiPriority w:val="0"/>
    <w:pPr>
      <w:spacing w:before="0" w:beforeLines="0" w:beforeAutospacing="0" w:after="0" w:afterLines="0" w:afterAutospacing="0"/>
      <w:ind w:left="620" w:hanging="200" w:hangingChars="200"/>
    </w:pPr>
  </w:style>
  <w:style w:type="paragraph" w:customStyle="1" w:styleId="230">
    <w:name w:val="样式 编号 a + Times New Roman 段前: 0 行 行距: 多倍行距 1.15 字行 + 左侧..."/>
    <w:basedOn w:val="128"/>
    <w:next w:val="231"/>
    <w:qFormat/>
    <w:uiPriority w:val="0"/>
    <w:pPr>
      <w:snapToGrid w:val="0"/>
      <w:spacing w:before="24" w:beforeLines="0" w:beforeAutospacing="0" w:after="31" w:afterLines="10" w:afterAutospacing="0"/>
      <w:ind w:firstLine="0" w:firstLineChars="0"/>
    </w:pPr>
  </w:style>
  <w:style w:type="paragraph" w:customStyle="1" w:styleId="231">
    <w:name w:val="样式1-4 Times New Roman行距: 多倍行距 1.15 字行 + 左侧:  4 字符"/>
    <w:basedOn w:val="232"/>
    <w:qFormat/>
    <w:uiPriority w:val="0"/>
    <w:pPr>
      <w:tabs>
        <w:tab w:val="left" w:pos="315"/>
      </w:tabs>
      <w:ind w:left="840" w:leftChars="400"/>
    </w:pPr>
  </w:style>
  <w:style w:type="paragraph" w:customStyle="1" w:styleId="232">
    <w:name w:val="样式 Times New Roman 段前: 0.1 行 行距: 多倍行距 1.2 字行"/>
    <w:basedOn w:val="1"/>
    <w:qFormat/>
    <w:uiPriority w:val="0"/>
    <w:pPr>
      <w:topLinePunct w:val="0"/>
      <w:adjustRightInd/>
      <w:spacing w:line="276" w:lineRule="auto"/>
      <w:ind w:left="420" w:leftChars="200"/>
    </w:pPr>
  </w:style>
  <w:style w:type="paragraph" w:customStyle="1" w:styleId="233">
    <w:name w:val="样式1 标题 2 + 段前: 0.1 行 + 宋体"/>
    <w:basedOn w:val="1"/>
    <w:qFormat/>
    <w:uiPriority w:val="0"/>
    <w:pPr>
      <w:tabs>
        <w:tab w:val="left" w:pos="500"/>
      </w:tabs>
      <w:topLinePunct w:val="0"/>
      <w:adjustRightInd/>
      <w:spacing w:before="31" w:beforeLines="10" w:beforeAutospacing="0" w:line="312" w:lineRule="auto"/>
    </w:pPr>
  </w:style>
  <w:style w:type="paragraph" w:customStyle="1" w:styleId="234">
    <w:name w:val="节标题"/>
    <w:basedOn w:val="4"/>
    <w:qFormat/>
    <w:uiPriority w:val="0"/>
    <w:pPr>
      <w:widowControl/>
      <w:shd w:val="pct10" w:color="auto" w:fill="auto"/>
      <w:tabs>
        <w:tab w:val="left" w:pos="570"/>
      </w:tabs>
      <w:topLinePunct w:val="0"/>
      <w:adjustRightInd/>
      <w:snapToGrid w:val="0"/>
      <w:spacing w:before="220" w:beforeLines="0" w:beforeAutospacing="0" w:after="220" w:afterLines="0" w:afterAutospacing="0" w:line="280" w:lineRule="atLeast"/>
      <w:ind w:left="570" w:hanging="570"/>
      <w:jc w:val="center"/>
    </w:pPr>
    <w:rPr>
      <w:rFonts w:ascii="Arial" w:hAnsi="Arial" w:eastAsia="黑体"/>
      <w:b w:val="0"/>
      <w:kern w:val="28"/>
      <w:position w:val="6"/>
    </w:rPr>
  </w:style>
  <w:style w:type="paragraph" w:customStyle="1" w:styleId="235">
    <w:name w:val="表"/>
    <w:basedOn w:val="1"/>
    <w:qFormat/>
    <w:uiPriority w:val="0"/>
    <w:pPr>
      <w:wordWrap w:val="0"/>
      <w:topLinePunct w:val="0"/>
      <w:spacing w:before="31" w:beforeLines="10" w:beforeAutospacing="0" w:after="120" w:afterLines="0" w:afterAutospacing="0" w:line="180" w:lineRule="atLeast"/>
      <w:jc w:val="left"/>
      <w:textAlignment w:val="baseline"/>
    </w:pPr>
    <w:rPr>
      <w:rFonts w:ascii="细宋体" w:eastAsia="细宋体"/>
      <w:kern w:val="0"/>
      <w:sz w:val="24"/>
    </w:rPr>
  </w:style>
  <w:style w:type="paragraph" w:customStyle="1" w:styleId="236">
    <w:name w:val="_表格条文"/>
    <w:basedOn w:val="1"/>
    <w:qFormat/>
    <w:uiPriority w:val="0"/>
    <w:pPr>
      <w:topLinePunct w:val="0"/>
      <w:adjustRightInd/>
      <w:spacing w:line="276" w:lineRule="auto"/>
    </w:pPr>
    <w:rPr>
      <w:rFonts w:ascii="Arial" w:hAnsi="Arial"/>
      <w:color w:val="000000"/>
      <w:sz w:val="18"/>
    </w:rPr>
  </w:style>
  <w:style w:type="paragraph" w:customStyle="1" w:styleId="237">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238">
    <w:name w:val="二级无标题条"/>
    <w:basedOn w:val="1"/>
    <w:qFormat/>
    <w:uiPriority w:val="0"/>
    <w:pPr>
      <w:numPr>
        <w:ilvl w:val="0"/>
        <w:numId w:val="7"/>
      </w:numPr>
      <w:topLinePunct w:val="0"/>
      <w:adjustRightInd/>
    </w:pPr>
  </w:style>
  <w:style w:type="paragraph" w:customStyle="1" w:styleId="239">
    <w:name w:val="题目封页"/>
    <w:basedOn w:val="217"/>
    <w:next w:val="240"/>
    <w:qFormat/>
    <w:uiPriority w:val="0"/>
    <w:pPr>
      <w:spacing w:before="1800" w:beforeLines="0" w:beforeAutospacing="0" w:line="240" w:lineRule="atLeast"/>
      <w:jc w:val="center"/>
    </w:pPr>
    <w:rPr>
      <w:rFonts w:ascii="黑体" w:eastAsia="黑体"/>
      <w:b/>
      <w:spacing w:val="0"/>
      <w:sz w:val="52"/>
    </w:rPr>
  </w:style>
  <w:style w:type="paragraph" w:customStyle="1" w:styleId="240">
    <w:name w:val="副题目 – 封页"/>
    <w:basedOn w:val="239"/>
    <w:next w:val="34"/>
    <w:qFormat/>
    <w:uiPriority w:val="0"/>
    <w:pPr>
      <w:keepNext w:val="0"/>
      <w:keepLines w:val="0"/>
      <w:widowControl w:val="0"/>
      <w:spacing w:before="0" w:beforeLines="0" w:beforeAutospacing="0" w:after="60" w:afterLines="0" w:afterAutospacing="0" w:line="240" w:lineRule="auto"/>
    </w:pPr>
    <w:rPr>
      <w:rFonts w:ascii="Arial"/>
      <w:snapToGrid w:val="0"/>
      <w:color w:val="000000"/>
      <w:sz w:val="28"/>
    </w:rPr>
  </w:style>
  <w:style w:type="paragraph" w:customStyle="1" w:styleId="241">
    <w:name w:val="样式 Times New Roman 段前: 0.1 行 行距: 多倍行距 1.25 字行1"/>
    <w:basedOn w:val="1"/>
    <w:qFormat/>
    <w:uiPriority w:val="0"/>
    <w:pPr>
      <w:topLinePunct w:val="0"/>
      <w:adjustRightInd/>
      <w:spacing w:line="276" w:lineRule="auto"/>
      <w:ind w:firstLine="200" w:firstLineChars="200"/>
    </w:pPr>
    <w:rPr>
      <w:rFonts w:hAnsi="宋体"/>
    </w:rPr>
  </w:style>
  <w:style w:type="paragraph" w:customStyle="1" w:styleId="242">
    <w:name w:val="样式1 正文（首行缩进两字） Char + 黑色 首行缩进:  2 字符 段前: 0 行 行距: 多倍行距 1.15 ..."/>
    <w:basedOn w:val="1"/>
    <w:qFormat/>
    <w:uiPriority w:val="0"/>
    <w:pPr>
      <w:tabs>
        <w:tab w:val="left" w:pos="3885"/>
      </w:tabs>
      <w:overflowPunct w:val="0"/>
      <w:topLinePunct w:val="0"/>
      <w:adjustRightInd/>
      <w:snapToGrid w:val="0"/>
      <w:spacing w:before="31" w:beforeLines="10" w:beforeAutospacing="0" w:line="276" w:lineRule="auto"/>
      <w:ind w:firstLine="420"/>
    </w:pPr>
  </w:style>
  <w:style w:type="paragraph" w:customStyle="1" w:styleId="243">
    <w:name w:val="样式 样式 样式 标题 2 + 段前: 0.1 行 + 段前: 0.1 行 + 段前: 0.1 行 行距: 多倍行距 1.1 ..."/>
    <w:basedOn w:val="180"/>
    <w:qFormat/>
    <w:uiPriority w:val="0"/>
    <w:pPr>
      <w:tabs>
        <w:tab w:val="left" w:pos="500"/>
        <w:tab w:val="clear" w:pos="210"/>
        <w:tab w:val="clear" w:pos="360"/>
      </w:tabs>
      <w:spacing w:before="156" w:beforeLines="50" w:after="156" w:afterLines="50" w:line="240" w:lineRule="auto"/>
    </w:pPr>
    <w:rPr>
      <w:rFonts w:eastAsia="黑体"/>
      <w:b w:val="0"/>
    </w:rPr>
  </w:style>
  <w:style w:type="paragraph" w:customStyle="1" w:styleId="244">
    <w:name w:val="公司名"/>
    <w:basedOn w:val="245"/>
    <w:qFormat/>
    <w:uiPriority w:val="0"/>
    <w:pPr>
      <w:spacing w:before="0" w:beforeLines="0" w:beforeAutospacing="0"/>
    </w:pPr>
  </w:style>
  <w:style w:type="paragraph" w:customStyle="1" w:styleId="245">
    <w:name w:val="_标准名称"/>
    <w:basedOn w:val="1"/>
    <w:next w:val="34"/>
    <w:qFormat/>
    <w:uiPriority w:val="0"/>
    <w:pPr>
      <w:topLinePunct w:val="0"/>
      <w:adjustRightInd/>
      <w:snapToGrid w:val="0"/>
      <w:spacing w:before="567" w:beforeLines="0" w:beforeAutospacing="0" w:after="680" w:afterLines="0" w:afterAutospacing="0"/>
      <w:jc w:val="center"/>
    </w:pPr>
    <w:rPr>
      <w:rFonts w:ascii="Arial" w:hAnsi="Arial" w:eastAsia="黑体"/>
      <w:sz w:val="32"/>
    </w:rPr>
  </w:style>
  <w:style w:type="paragraph" w:customStyle="1" w:styleId="246">
    <w:name w:val="正文（首行缩进两字） Char Char1"/>
    <w:basedOn w:val="1"/>
    <w:next w:val="1"/>
    <w:qFormat/>
    <w:uiPriority w:val="0"/>
    <w:pPr>
      <w:topLinePunct w:val="0"/>
      <w:adjustRightInd/>
      <w:spacing w:before="78" w:beforeLines="25" w:beforeAutospacing="0" w:line="300" w:lineRule="auto"/>
      <w:ind w:firstLine="420" w:firstLineChars="200"/>
    </w:pPr>
    <w:rPr>
      <w:rFonts w:ascii="Arial" w:hAnsi="Arial"/>
    </w:rPr>
  </w:style>
  <w:style w:type="paragraph" w:customStyle="1" w:styleId="247">
    <w:name w:val="样式 段 + Verdana 小四 自定义颜(RGB(171717))"/>
    <w:basedOn w:val="120"/>
    <w:qFormat/>
    <w:uiPriority w:val="0"/>
    <w:pPr>
      <w:widowControl/>
      <w:autoSpaceDE/>
      <w:autoSpaceDN/>
      <w:adjustRightInd/>
      <w:snapToGrid w:val="0"/>
      <w:spacing w:line="300" w:lineRule="auto"/>
      <w:textAlignment w:val="auto"/>
    </w:pPr>
    <w:rPr>
      <w:rFonts w:ascii="Verdana" w:hAnsi="Verdana"/>
      <w:color w:val="111111"/>
      <w:sz w:val="24"/>
    </w:rPr>
  </w:style>
  <w:style w:type="paragraph" w:customStyle="1" w:styleId="248">
    <w:name w:val="样式 样式1 标题 1 + 段前: 0.7 行 段后: 0.7 行 + 段前: 1 行 段后: 1 行 + 段前: 0.7 行..."/>
    <w:basedOn w:val="249"/>
    <w:qFormat/>
    <w:uiPriority w:val="0"/>
    <w:pPr>
      <w:tabs>
        <w:tab w:val="left" w:pos="360"/>
      </w:tabs>
      <w:spacing w:before="100" w:beforeLines="0" w:beforeAutospacing="0" w:after="100" w:afterLines="0" w:afterAutospacing="0"/>
    </w:pPr>
  </w:style>
  <w:style w:type="paragraph" w:customStyle="1" w:styleId="249">
    <w:name w:val="样式1 标题 1 + 段前: 1 行 段后: 1 行"/>
    <w:basedOn w:val="213"/>
    <w:qFormat/>
    <w:uiPriority w:val="0"/>
    <w:pPr>
      <w:spacing w:before="312" w:beforeLines="100" w:beforeAutospacing="0" w:after="312" w:afterLines="100" w:afterAutospacing="0"/>
    </w:pPr>
    <w:rPr>
      <w:rFonts w:eastAsia="黑体"/>
      <w:b w:val="0"/>
    </w:rPr>
  </w:style>
  <w:style w:type="paragraph" w:customStyle="1" w:styleId="250">
    <w:name w:val="样式 目录 2 + 段前: 0.15 行 段后: 0.15 行1"/>
    <w:basedOn w:val="63"/>
    <w:qFormat/>
    <w:uiPriority w:val="0"/>
    <w:pPr>
      <w:tabs>
        <w:tab w:val="left" w:pos="840"/>
        <w:tab w:val="left" w:pos="993"/>
        <w:tab w:val="right" w:leader="dot" w:pos="9344"/>
      </w:tabs>
      <w:adjustRightInd/>
      <w:snapToGrid w:val="0"/>
      <w:spacing w:before="46" w:beforeLines="15" w:beforeAutospacing="0" w:after="46" w:afterLines="15" w:afterAutospacing="0" w:line="240" w:lineRule="auto"/>
      <w:ind w:left="100" w:leftChars="100" w:rightChars="100" w:firstLine="357" w:firstLineChars="170"/>
      <w:textAlignment w:val="auto"/>
    </w:pPr>
    <w:rPr>
      <w:rFonts w:ascii="Arial" w:hAnsi="Arial"/>
      <w:kern w:val="0"/>
    </w:rPr>
  </w:style>
  <w:style w:type="paragraph" w:customStyle="1" w:styleId="251">
    <w:name w:val="_列项符号3"/>
    <w:basedOn w:val="28"/>
    <w:qFormat/>
    <w:uiPriority w:val="0"/>
    <w:pPr>
      <w:tabs>
        <w:tab w:val="left" w:pos="1680"/>
      </w:tabs>
      <w:snapToGrid w:val="0"/>
      <w:spacing w:line="276" w:lineRule="auto"/>
      <w:ind w:left="1680" w:leftChars="600" w:hanging="420" w:hangingChars="800"/>
    </w:pPr>
  </w:style>
  <w:style w:type="paragraph" w:customStyle="1" w:styleId="252">
    <w:name w:val="二级无"/>
    <w:basedOn w:val="194"/>
    <w:qFormat/>
    <w:uiPriority w:val="0"/>
    <w:pPr>
      <w:widowControl/>
      <w:numPr>
        <w:ilvl w:val="2"/>
        <w:numId w:val="8"/>
      </w:numPr>
      <w:adjustRightInd/>
      <w:spacing w:line="240" w:lineRule="auto"/>
      <w:jc w:val="left"/>
      <w:textAlignment w:val="auto"/>
    </w:pPr>
    <w:rPr>
      <w:rFonts w:ascii="宋体" w:eastAsia="宋体"/>
      <w:szCs w:val="21"/>
    </w:rPr>
  </w:style>
  <w:style w:type="paragraph" w:customStyle="1" w:styleId="253">
    <w:name w:val="标准文件_一级条标题"/>
    <w:next w:val="1"/>
    <w:qFormat/>
    <w:uiPriority w:val="0"/>
    <w:pPr>
      <w:numPr>
        <w:ilvl w:val="2"/>
        <w:numId w:val="5"/>
      </w:numPr>
      <w:spacing w:before="50" w:beforeLines="50" w:after="50" w:afterLines="50"/>
      <w:jc w:val="both"/>
      <w:outlineLvl w:val="1"/>
    </w:pPr>
    <w:rPr>
      <w:rFonts w:hint="eastAsia" w:ascii="黑体" w:hAnsi="Times New Roman" w:eastAsia="黑体" w:cs="Times New Roman"/>
      <w:sz w:val="21"/>
      <w:lang w:val="en-US" w:eastAsia="zh-CN" w:bidi="ar-SA"/>
    </w:rPr>
  </w:style>
  <w:style w:type="paragraph" w:customStyle="1" w:styleId="254">
    <w:name w:val="封面标准号2"/>
    <w:basedOn w:val="255"/>
    <w:qFormat/>
    <w:uiPriority w:val="0"/>
    <w:pPr>
      <w:spacing w:before="357" w:beforeLines="0" w:beforeAutospacing="0" w:line="280" w:lineRule="exact"/>
    </w:pPr>
  </w:style>
  <w:style w:type="paragraph" w:customStyle="1" w:styleId="255">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56">
    <w:name w:val=" Char1 Char Char Char Char Char Char Char Char Char Char Char"/>
    <w:basedOn w:val="1"/>
    <w:qFormat/>
    <w:uiPriority w:val="0"/>
    <w:pPr>
      <w:pageBreakBefore/>
      <w:tabs>
        <w:tab w:val="left" w:pos="432"/>
      </w:tabs>
      <w:topLinePunct w:val="0"/>
      <w:adjustRightInd/>
      <w:ind w:left="432" w:hanging="432"/>
    </w:pPr>
    <w:rPr>
      <w:rFonts w:ascii="Tahoma" w:hAnsi="Tahoma"/>
      <w:sz w:val="24"/>
    </w:rPr>
  </w:style>
  <w:style w:type="paragraph" w:customStyle="1" w:styleId="257">
    <w:name w:val="样式 Times New Roman 首行缩进:  0.74 厘米 段前: 0.1 行"/>
    <w:basedOn w:val="1"/>
    <w:qFormat/>
    <w:uiPriority w:val="0"/>
    <w:pPr>
      <w:topLinePunct w:val="0"/>
      <w:adjustRightInd/>
      <w:spacing w:before="31" w:beforeLines="10" w:beforeAutospacing="0" w:line="312" w:lineRule="auto"/>
      <w:ind w:firstLine="420"/>
    </w:pPr>
    <w:rPr>
      <w:b/>
    </w:rPr>
  </w:style>
  <w:style w:type="paragraph" w:customStyle="1" w:styleId="258">
    <w:name w:val="样式 标题 4 + 段前: 0.1 行"/>
    <w:basedOn w:val="6"/>
    <w:qFormat/>
    <w:uiPriority w:val="0"/>
    <w:pPr>
      <w:keepNext w:val="0"/>
      <w:keepLines w:val="0"/>
      <w:tabs>
        <w:tab w:val="left" w:pos="105"/>
        <w:tab w:val="left" w:pos="840"/>
        <w:tab w:val="left" w:pos="900"/>
        <w:tab w:val="left" w:pos="1155"/>
      </w:tabs>
      <w:topLinePunct w:val="0"/>
      <w:adjustRightInd/>
      <w:spacing w:before="0" w:beforeLines="0" w:beforeAutospacing="0" w:after="0" w:afterLines="0" w:afterAutospacing="0" w:line="276" w:lineRule="auto"/>
    </w:pPr>
    <w:rPr>
      <w:rFonts w:ascii="Times New Roman" w:hAnsi="Times New Roman" w:eastAsia="宋体"/>
      <w:sz w:val="21"/>
    </w:rPr>
  </w:style>
  <w:style w:type="paragraph" w:customStyle="1" w:styleId="259">
    <w:name w:val="块引用"/>
    <w:basedOn w:val="34"/>
    <w:qFormat/>
    <w:uiPriority w:val="0"/>
    <w:pPr>
      <w:keepLines/>
      <w:widowControl/>
      <w:pBdr>
        <w:left w:val="single" w:color="808080" w:sz="36" w:space="3"/>
        <w:bottom w:val="single" w:color="FFFFFF" w:sz="48" w:space="3"/>
      </w:pBdr>
      <w:topLinePunct w:val="0"/>
      <w:spacing w:before="31" w:beforeLines="10" w:beforeAutospacing="0" w:after="0" w:afterLines="0" w:afterAutospacing="0" w:line="360" w:lineRule="atLeast"/>
      <w:ind w:left="2109" w:right="284" w:hanging="635"/>
      <w:jc w:val="center"/>
    </w:pPr>
    <w:rPr>
      <w:rFonts w:ascii="Arial" w:hAnsi="Arial"/>
      <w:kern w:val="0"/>
      <w:sz w:val="18"/>
    </w:rPr>
  </w:style>
  <w:style w:type="paragraph" w:customStyle="1" w:styleId="260">
    <w:name w:val="标准文件_附录表标号"/>
    <w:basedOn w:val="1"/>
    <w:next w:val="1"/>
    <w:qFormat/>
    <w:uiPriority w:val="0"/>
    <w:pPr>
      <w:widowControl/>
      <w:numPr>
        <w:ilvl w:val="0"/>
        <w:numId w:val="9"/>
      </w:numPr>
      <w:topLinePunct w:val="0"/>
      <w:autoSpaceDE w:val="0"/>
      <w:autoSpaceDN w:val="0"/>
      <w:adjustRightInd/>
      <w:spacing w:line="14" w:lineRule="exact"/>
      <w:ind w:firstLine="0"/>
      <w:jc w:val="center"/>
    </w:pPr>
    <w:rPr>
      <w:rFonts w:ascii="宋体" w:eastAsia="黑体"/>
      <w:vanish/>
      <w:kern w:val="0"/>
      <w:sz w:val="2"/>
    </w:rPr>
  </w:style>
  <w:style w:type="paragraph" w:customStyle="1" w:styleId="261">
    <w:name w:val="样式标题 3 + Arial 段前: 0.1 行"/>
    <w:basedOn w:val="1"/>
    <w:qFormat/>
    <w:uiPriority w:val="0"/>
    <w:pPr>
      <w:tabs>
        <w:tab w:val="left" w:pos="357"/>
      </w:tabs>
      <w:topLinePunct w:val="0"/>
      <w:adjustRightInd/>
      <w:spacing w:before="31" w:beforeLines="10" w:beforeAutospacing="0" w:line="312" w:lineRule="auto"/>
    </w:pPr>
  </w:style>
  <w:style w:type="paragraph" w:customStyle="1" w:styleId="262">
    <w:name w:val="样式1 标题 2 + 段前: 0行 + 段前: 0.5 行 段后: 0.5 行"/>
    <w:basedOn w:val="180"/>
    <w:qFormat/>
    <w:uiPriority w:val="0"/>
    <w:pPr>
      <w:numPr>
        <w:ilvl w:val="1"/>
        <w:numId w:val="0"/>
      </w:numPr>
      <w:tabs>
        <w:tab w:val="left" w:pos="500"/>
        <w:tab w:val="clear" w:pos="210"/>
        <w:tab w:val="clear" w:pos="360"/>
      </w:tabs>
      <w:spacing w:before="93" w:beforeLines="30" w:beforeAutospacing="0" w:after="93" w:afterLines="30" w:afterAutospacing="0" w:line="240" w:lineRule="auto"/>
    </w:pPr>
    <w:rPr>
      <w:rFonts w:eastAsia="黑体"/>
      <w:b w:val="0"/>
    </w:rPr>
  </w:style>
  <w:style w:type="paragraph" w:customStyle="1" w:styleId="263">
    <w:name w:val="附录四级条标题"/>
    <w:basedOn w:val="264"/>
    <w:next w:val="120"/>
    <w:qFormat/>
    <w:uiPriority w:val="0"/>
    <w:pPr>
      <w:outlineLvl w:val="5"/>
    </w:pPr>
  </w:style>
  <w:style w:type="paragraph" w:customStyle="1" w:styleId="264">
    <w:name w:val="附录三级条标题"/>
    <w:basedOn w:val="265"/>
    <w:next w:val="120"/>
    <w:qFormat/>
    <w:uiPriority w:val="0"/>
    <w:pPr>
      <w:outlineLvl w:val="4"/>
    </w:pPr>
  </w:style>
  <w:style w:type="paragraph" w:customStyle="1" w:styleId="265">
    <w:name w:val="附录二级条标题"/>
    <w:basedOn w:val="266"/>
    <w:next w:val="120"/>
    <w:qFormat/>
    <w:uiPriority w:val="0"/>
    <w:pPr>
      <w:outlineLvl w:val="3"/>
    </w:pPr>
  </w:style>
  <w:style w:type="paragraph" w:customStyle="1" w:styleId="266">
    <w:name w:val="附录一级条标题"/>
    <w:basedOn w:val="267"/>
    <w:next w:val="120"/>
    <w:qFormat/>
    <w:uiPriority w:val="0"/>
    <w:pPr>
      <w:autoSpaceDN w:val="0"/>
      <w:spacing w:before="0" w:beforeLines="0" w:beforeAutospacing="0" w:after="0" w:afterLines="0" w:afterAutospacing="0"/>
      <w:outlineLvl w:val="2"/>
    </w:pPr>
  </w:style>
  <w:style w:type="paragraph" w:customStyle="1" w:styleId="267">
    <w:name w:val="附录章标题"/>
    <w:next w:val="120"/>
    <w:qFormat/>
    <w:uiPriority w:val="0"/>
    <w:pPr>
      <w:widowControl w:val="0"/>
      <w:wordWrap w:val="0"/>
      <w:overflowPunct w:val="0"/>
      <w:autoSpaceDE w:val="0"/>
      <w:adjustRightInd w:val="0"/>
      <w:spacing w:before="156" w:beforeLines="50" w:after="156"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8">
    <w:name w:val="样式 目录 1 + 首行缩进:  0.74 厘米"/>
    <w:basedOn w:val="52"/>
    <w:qFormat/>
    <w:uiPriority w:val="0"/>
    <w:pPr>
      <w:adjustRightInd/>
      <w:spacing w:before="31" w:beforeLines="10" w:beforeAutospacing="0" w:line="312" w:lineRule="auto"/>
      <w:textAlignment w:val="auto"/>
    </w:pPr>
    <w:rPr>
      <w:sz w:val="20"/>
    </w:rPr>
  </w:style>
  <w:style w:type="paragraph" w:customStyle="1" w:styleId="269">
    <w:name w:val="基准页眉样式"/>
    <w:basedOn w:val="1"/>
    <w:qFormat/>
    <w:uiPriority w:val="0"/>
    <w:pPr>
      <w:keepLines/>
      <w:widowControl/>
      <w:tabs>
        <w:tab w:val="center" w:pos="-18551"/>
        <w:tab w:val="right" w:pos="4320"/>
      </w:tabs>
      <w:topLinePunct w:val="0"/>
      <w:adjustRightInd/>
      <w:spacing w:line="300" w:lineRule="auto"/>
      <w:jc w:val="left"/>
    </w:pPr>
    <w:rPr>
      <w:rFonts w:ascii="Arial" w:hAnsi="Arial"/>
      <w:spacing w:val="-4"/>
      <w:kern w:val="0"/>
    </w:rPr>
  </w:style>
  <w:style w:type="paragraph" w:customStyle="1" w:styleId="270">
    <w:name w:val="默认段落字体 Para Char Char Char Char"/>
    <w:basedOn w:val="1"/>
    <w:qFormat/>
    <w:uiPriority w:val="0"/>
    <w:pPr>
      <w:topLinePunct w:val="0"/>
      <w:adjustRightInd/>
    </w:pPr>
  </w:style>
  <w:style w:type="paragraph" w:customStyle="1" w:styleId="271">
    <w:name w:val="样式 正文（首行缩进两字） Char + 首行缩进:  2 字符 段前: 0.1 行 行距: 多倍行距 1.25 字行"/>
    <w:basedOn w:val="128"/>
    <w:qFormat/>
    <w:uiPriority w:val="0"/>
    <w:pPr>
      <w:snapToGrid w:val="0"/>
      <w:spacing w:after="31" w:afterLines="10" w:afterAutospacing="0"/>
      <w:ind w:firstLine="200"/>
    </w:pPr>
  </w:style>
  <w:style w:type="paragraph" w:customStyle="1" w:styleId="272">
    <w:name w:val="公式"/>
    <w:basedOn w:val="42"/>
    <w:qFormat/>
    <w:uiPriority w:val="0"/>
    <w:pPr>
      <w:tabs>
        <w:tab w:val="center" w:pos="4706"/>
        <w:tab w:val="right" w:pos="9412"/>
      </w:tabs>
      <w:topLinePunct w:val="0"/>
    </w:pPr>
    <w:rPr>
      <w:rFonts w:ascii="Times New Roman" w:hAnsi="宋体"/>
    </w:rPr>
  </w:style>
  <w:style w:type="paragraph" w:customStyle="1" w:styleId="273">
    <w:name w:val="附录表标题"/>
    <w:next w:val="120"/>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274">
    <w:name w:val="正文表标题续表"/>
    <w:basedOn w:val="219"/>
    <w:next w:val="120"/>
    <w:qFormat/>
    <w:uiPriority w:val="0"/>
    <w:pPr>
      <w:widowControl/>
      <w:numPr>
        <w:ilvl w:val="2"/>
        <w:numId w:val="10"/>
      </w:numPr>
      <w:tabs>
        <w:tab w:val="left" w:pos="420"/>
      </w:tabs>
      <w:adjustRightInd/>
      <w:spacing w:line="360" w:lineRule="auto"/>
      <w:textAlignment w:val="auto"/>
    </w:pPr>
    <w:rPr>
      <w:rFonts w:ascii="宋体" w:hAnsi="宋体" w:eastAsia="宋体"/>
    </w:rPr>
  </w:style>
  <w:style w:type="paragraph" w:customStyle="1" w:styleId="275">
    <w:name w:val="目次、索引正文"/>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276">
    <w:name w:val="图片"/>
    <w:basedOn w:val="1"/>
    <w:qFormat/>
    <w:uiPriority w:val="0"/>
    <w:pPr>
      <w:adjustRightInd/>
      <w:snapToGrid w:val="0"/>
      <w:spacing w:before="160" w:beforeLines="0" w:beforeAutospacing="0" w:after="60" w:afterLines="0" w:afterAutospacing="0"/>
      <w:jc w:val="center"/>
    </w:pPr>
  </w:style>
  <w:style w:type="paragraph" w:customStyle="1" w:styleId="277">
    <w:name w:val="引言一级条标题"/>
    <w:basedOn w:val="1"/>
    <w:next w:val="120"/>
    <w:qFormat/>
    <w:uiPriority w:val="0"/>
    <w:pPr>
      <w:widowControl/>
      <w:numPr>
        <w:ilvl w:val="0"/>
        <w:numId w:val="11"/>
      </w:numPr>
      <w:tabs>
        <w:tab w:val="clear" w:pos="360"/>
      </w:tabs>
      <w:topLinePunct w:val="0"/>
      <w:adjustRightInd/>
    </w:pPr>
    <w:rPr>
      <w:rFonts w:eastAsia="黑体"/>
      <w:b/>
    </w:rPr>
  </w:style>
  <w:style w:type="paragraph" w:customStyle="1" w:styleId="278">
    <w:name w:val="附录标题1"/>
    <w:basedOn w:val="4"/>
    <w:next w:val="160"/>
    <w:qFormat/>
    <w:uiPriority w:val="0"/>
    <w:pPr>
      <w:tabs>
        <w:tab w:val="left" w:pos="700"/>
      </w:tabs>
      <w:topLinePunct w:val="0"/>
      <w:adjustRightInd/>
      <w:snapToGrid w:val="0"/>
      <w:spacing w:before="0" w:beforeLines="0" w:beforeAutospacing="0" w:after="0" w:afterLines="0" w:afterAutospacing="0" w:line="240" w:lineRule="auto"/>
      <w:ind w:left="300" w:hanging="300"/>
      <w:jc w:val="left"/>
    </w:pPr>
    <w:rPr>
      <w:rFonts w:ascii="Arial" w:hAnsi="Arial" w:eastAsia="黑体"/>
      <w:color w:val="FFFFFF"/>
      <w:kern w:val="21"/>
      <w:sz w:val="18"/>
    </w:rPr>
  </w:style>
  <w:style w:type="paragraph" w:customStyle="1" w:styleId="279">
    <w:name w:val="样式 正文文本 2 + 段前: 0.1 行"/>
    <w:basedOn w:val="65"/>
    <w:qFormat/>
    <w:uiPriority w:val="0"/>
    <w:pPr>
      <w:spacing w:before="31" w:beforeLines="10" w:beforeAutospacing="0" w:after="0" w:afterLines="0" w:afterAutospacing="0" w:line="264" w:lineRule="auto"/>
      <w:jc w:val="left"/>
    </w:pPr>
    <w:rPr>
      <w:rFonts w:ascii="Times New Roman" w:hAnsi="Times New Roman"/>
      <w:sz w:val="18"/>
    </w:rPr>
  </w:style>
  <w:style w:type="paragraph" w:customStyle="1" w:styleId="280">
    <w:name w:val="附录一"/>
    <w:basedOn w:val="1"/>
    <w:qFormat/>
    <w:uiPriority w:val="0"/>
    <w:pPr>
      <w:topLinePunct w:val="0"/>
      <w:adjustRightInd/>
      <w:spacing w:line="480" w:lineRule="auto"/>
    </w:pPr>
    <w:rPr>
      <w:rFonts w:ascii="E-F1" w:eastAsia="黑体"/>
    </w:rPr>
  </w:style>
  <w:style w:type="paragraph" w:customStyle="1" w:styleId="281">
    <w:name w:val="标准文件_附录表标题"/>
    <w:next w:val="1"/>
    <w:qFormat/>
    <w:uiPriority w:val="0"/>
    <w:pPr>
      <w:numPr>
        <w:ilvl w:val="1"/>
        <w:numId w:val="9"/>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282">
    <w:name w:val="列项◆（三级）"/>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83">
    <w:name w:val="注释"/>
    <w:basedOn w:val="1"/>
    <w:qFormat/>
    <w:uiPriority w:val="0"/>
    <w:pPr>
      <w:topLinePunct w:val="0"/>
      <w:adjustRightInd/>
      <w:spacing w:before="31" w:beforeLines="10" w:beforeAutospacing="0" w:line="264" w:lineRule="auto"/>
      <w:ind w:left="400" w:leftChars="200" w:rightChars="200" w:hanging="200" w:hangingChars="200"/>
    </w:pPr>
    <w:rPr>
      <w:rFonts w:ascii="Arial" w:hAnsi="Arial"/>
    </w:rPr>
  </w:style>
  <w:style w:type="paragraph" w:customStyle="1" w:styleId="284">
    <w:name w:val="实施日期"/>
    <w:basedOn w:val="285"/>
    <w:qFormat/>
    <w:uiPriority w:val="0"/>
    <w:pPr>
      <w:jc w:val="right"/>
    </w:pPr>
  </w:style>
  <w:style w:type="paragraph" w:customStyle="1" w:styleId="285">
    <w:name w:val="发布日期"/>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86">
    <w:name w:val="其他发布部门"/>
    <w:basedOn w:val="287"/>
    <w:qFormat/>
    <w:uiPriority w:val="0"/>
    <w:pPr>
      <w:spacing w:line="0" w:lineRule="atLeast"/>
    </w:pPr>
    <w:rPr>
      <w:rFonts w:ascii="黑体" w:eastAsia="黑体"/>
      <w:b w:val="0"/>
    </w:rPr>
  </w:style>
  <w:style w:type="paragraph" w:customStyle="1" w:styleId="287">
    <w:name w:val="发布部门"/>
    <w:next w:val="120"/>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88">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289">
    <w:name w:val="样式 标题 5 + 黑色 段前: 1.2 磅"/>
    <w:basedOn w:val="1"/>
    <w:qFormat/>
    <w:uiPriority w:val="0"/>
    <w:pPr>
      <w:tabs>
        <w:tab w:val="left" w:pos="1200"/>
      </w:tabs>
      <w:topLinePunct w:val="0"/>
      <w:adjustRightInd/>
      <w:spacing w:line="300" w:lineRule="auto"/>
    </w:pPr>
    <w:rPr>
      <w:rFonts w:ascii="Arial" w:hAnsi="Arial"/>
    </w:rPr>
  </w:style>
  <w:style w:type="paragraph" w:customStyle="1" w:styleId="290">
    <w:name w:val="样式 标题 5 + 段前: 0.15 行 段后: 0.15 行"/>
    <w:basedOn w:val="7"/>
    <w:qFormat/>
    <w:uiPriority w:val="0"/>
    <w:pPr>
      <w:tabs>
        <w:tab w:val="left" w:pos="1134"/>
      </w:tabs>
      <w:topLinePunct w:val="0"/>
      <w:adjustRightInd/>
      <w:snapToGrid w:val="0"/>
      <w:spacing w:before="36" w:beforeLines="0" w:beforeAutospacing="0" w:after="36" w:afterLines="0" w:afterAutospacing="0" w:line="240" w:lineRule="auto"/>
    </w:pPr>
    <w:rPr>
      <w:rFonts w:ascii="Arial" w:hAnsi="Arial" w:eastAsia="黑体"/>
      <w:b w:val="0"/>
      <w:sz w:val="21"/>
    </w:rPr>
  </w:style>
  <w:style w:type="paragraph" w:customStyle="1" w:styleId="291">
    <w:name w:val="样式 正文缩进正文缩进 Char正文（首行缩进两字） Char Char正文（首行缩进两字） Char1正文（首行缩进两...2"/>
    <w:basedOn w:val="1"/>
    <w:qFormat/>
    <w:uiPriority w:val="0"/>
    <w:pPr>
      <w:topLinePunct w:val="0"/>
      <w:adjustRightInd/>
      <w:spacing w:before="31" w:beforeLines="10" w:beforeAutospacing="0" w:line="300" w:lineRule="auto"/>
      <w:ind w:firstLine="200" w:firstLineChars="200"/>
    </w:pPr>
  </w:style>
  <w:style w:type="paragraph" w:customStyle="1" w:styleId="292">
    <w:name w:val="工程建设表标题"/>
    <w:basedOn w:val="200"/>
    <w:qFormat/>
    <w:uiPriority w:val="0"/>
    <w:pPr>
      <w:numPr>
        <w:ilvl w:val="4"/>
        <w:numId w:val="3"/>
      </w:numPr>
      <w:jc w:val="center"/>
      <w:outlineLvl w:val="4"/>
    </w:pPr>
  </w:style>
  <w:style w:type="paragraph" w:customStyle="1" w:styleId="293">
    <w:name w:val="样式 样式 目录 2 + 段前: 0.15 行 段后: 0.15 行4 + 左侧:  0.5 字符 右侧:  0.5 字符 ..."/>
    <w:basedOn w:val="1"/>
    <w:qFormat/>
    <w:uiPriority w:val="0"/>
    <w:pPr>
      <w:tabs>
        <w:tab w:val="left" w:pos="840"/>
        <w:tab w:val="left" w:pos="1050"/>
        <w:tab w:val="right" w:leader="dot" w:pos="9344"/>
      </w:tabs>
      <w:topLinePunct w:val="0"/>
      <w:adjustRightInd/>
      <w:snapToGrid w:val="0"/>
      <w:spacing w:before="46" w:beforeLines="15" w:beforeAutospacing="0" w:after="46" w:afterLines="15" w:afterAutospacing="0"/>
      <w:ind w:left="100" w:leftChars="100" w:rightChars="100"/>
      <w:jc w:val="left"/>
    </w:pPr>
    <w:rPr>
      <w:rFonts w:ascii="Arial" w:hAnsi="Arial"/>
      <w:smallCaps/>
      <w:kern w:val="0"/>
    </w:rPr>
  </w:style>
  <w:style w:type="paragraph" w:customStyle="1" w:styleId="294">
    <w:name w:val="样式 正文首行缩进 + Times New Roman 五号 首行缩进:  2 字符 段前: 0.1 行 行距: 多倍行..."/>
    <w:basedOn w:val="72"/>
    <w:qFormat/>
    <w:uiPriority w:val="0"/>
    <w:pPr>
      <w:tabs>
        <w:tab w:val="left" w:pos="360"/>
      </w:tabs>
      <w:spacing w:after="0" w:afterLines="0" w:afterAutospacing="0" w:line="276" w:lineRule="auto"/>
      <w:ind w:firstLine="0" w:firstLineChars="200"/>
    </w:pPr>
  </w:style>
  <w:style w:type="paragraph" w:customStyle="1" w:styleId="295">
    <w:name w:val="标准文件_二级无标题"/>
    <w:basedOn w:val="1"/>
    <w:qFormat/>
    <w:uiPriority w:val="0"/>
    <w:pPr>
      <w:topLinePunct w:val="0"/>
      <w:adjustRightInd/>
    </w:pPr>
    <w:rPr>
      <w:rFonts w:ascii="宋体"/>
      <w:kern w:val="0"/>
    </w:rPr>
  </w:style>
  <w:style w:type="paragraph" w:styleId="296">
    <w:name w:val="List Paragraph"/>
    <w:basedOn w:val="1"/>
    <w:qFormat/>
    <w:uiPriority w:val="0"/>
    <w:pPr>
      <w:topLinePunct w:val="0"/>
      <w:adjustRightInd/>
      <w:ind w:firstLine="420" w:firstLineChars="200"/>
    </w:pPr>
    <w:rPr>
      <w:rFonts w:ascii="Calibri" w:hAnsi="Calibri"/>
    </w:rPr>
  </w:style>
  <w:style w:type="paragraph" w:customStyle="1" w:styleId="297">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298">
    <w:name w:val="样式 样式 目录 1toc1 + + 左侧:  1 字符 右侧:  1 字符 段前: 0.15 行 段后: 0.15 行"/>
    <w:basedOn w:val="299"/>
    <w:qFormat/>
    <w:uiPriority w:val="0"/>
    <w:pPr>
      <w:tabs>
        <w:tab w:val="left" w:pos="420"/>
        <w:tab w:val="right" w:leader="dot" w:pos="9345"/>
      </w:tabs>
    </w:pPr>
  </w:style>
  <w:style w:type="paragraph" w:customStyle="1" w:styleId="299">
    <w:name w:val="样式 目录 1toc1 +"/>
    <w:basedOn w:val="52"/>
    <w:qFormat/>
    <w:uiPriority w:val="0"/>
    <w:pPr>
      <w:tabs>
        <w:tab w:val="left" w:pos="420"/>
        <w:tab w:val="right" w:leader="dot" w:pos="9345"/>
      </w:tabs>
      <w:adjustRightInd/>
      <w:snapToGrid w:val="0"/>
      <w:spacing w:before="15" w:beforeLines="0" w:beforeAutospacing="0" w:after="15" w:afterLines="0" w:afterAutospacing="0" w:line="240" w:lineRule="auto"/>
      <w:ind w:left="100" w:leftChars="100" w:rightChars="100"/>
      <w:textAlignment w:val="auto"/>
    </w:pPr>
    <w:rPr>
      <w:rFonts w:ascii="Arial" w:hAnsi="Arial"/>
      <w:b w:val="0"/>
    </w:rPr>
  </w:style>
  <w:style w:type="paragraph" w:customStyle="1" w:styleId="300">
    <w:name w:val="_列项接续1"/>
    <w:basedOn w:val="38"/>
    <w:qFormat/>
    <w:uiPriority w:val="0"/>
    <w:pPr>
      <w:spacing w:after="0" w:afterLines="0" w:afterAutospacing="0" w:line="276" w:lineRule="auto"/>
      <w:ind w:left="400" w:leftChars="400"/>
    </w:pPr>
    <w:rPr>
      <w:color w:val="000000"/>
    </w:rPr>
  </w:style>
  <w:style w:type="paragraph" w:customStyle="1" w:styleId="301">
    <w:name w:val=" Char Char Char Char Char Char Char Char Char Char Char Char1"/>
    <w:basedOn w:val="1"/>
    <w:qFormat/>
    <w:uiPriority w:val="0"/>
    <w:pPr>
      <w:topLinePunct w:val="0"/>
      <w:adjustRightInd/>
    </w:pPr>
    <w:rPr>
      <w:rFonts w:ascii="Tahoma" w:hAnsi="Tahoma"/>
      <w:sz w:val="24"/>
    </w:rPr>
  </w:style>
  <w:style w:type="paragraph" w:customStyle="1" w:styleId="302">
    <w:name w:val="样式 样式 首行缩进:  0.77 厘米 段前: 0.1 行 + 首行缩进:  2 字符 段前: 0.1 行1"/>
    <w:basedOn w:val="1"/>
    <w:qFormat/>
    <w:uiPriority w:val="0"/>
    <w:pPr>
      <w:topLinePunct w:val="0"/>
      <w:adjustRightInd/>
      <w:spacing w:before="31" w:beforeLines="10" w:beforeAutospacing="0" w:line="300" w:lineRule="auto"/>
      <w:ind w:firstLine="420" w:firstLineChars="200"/>
    </w:pPr>
    <w:rPr>
      <w:rFonts w:ascii="宋体"/>
    </w:rPr>
  </w:style>
  <w:style w:type="paragraph" w:customStyle="1" w:styleId="303">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304">
    <w:name w:val="部分副题目"/>
    <w:basedOn w:val="1"/>
    <w:next w:val="34"/>
    <w:qFormat/>
    <w:uiPriority w:val="0"/>
    <w:pPr>
      <w:keepNext/>
      <w:keepLines/>
      <w:widowControl/>
      <w:topLinePunct w:val="0"/>
      <w:adjustRightInd/>
      <w:spacing w:after="160" w:afterLines="0" w:afterAutospacing="0" w:line="400" w:lineRule="atLeast"/>
      <w:ind w:right="2160"/>
      <w:jc w:val="left"/>
    </w:pPr>
    <w:rPr>
      <w:rFonts w:ascii="Arial" w:hAnsi="Arial"/>
      <w:i/>
      <w:spacing w:val="-14"/>
      <w:kern w:val="28"/>
      <w:sz w:val="34"/>
    </w:rPr>
  </w:style>
  <w:style w:type="paragraph" w:customStyle="1" w:styleId="305">
    <w:name w:val="文献分类号"/>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306">
    <w:name w:val="样式 样式 段前: 0.1 行 首行缩进:  2 字符 + 首行缩进:  2 字符 段前: 0.1 行1"/>
    <w:basedOn w:val="307"/>
    <w:qFormat/>
    <w:uiPriority w:val="0"/>
    <w:pPr>
      <w:spacing w:before="24" w:beforeLines="0" w:beforeAutospacing="0" w:line="276" w:lineRule="auto"/>
      <w:ind w:firstLine="420"/>
    </w:pPr>
  </w:style>
  <w:style w:type="paragraph" w:customStyle="1" w:styleId="307">
    <w:name w:val="样式 段前: 0.1 行 首行缩进:  2 字符"/>
    <w:basedOn w:val="1"/>
    <w:qFormat/>
    <w:uiPriority w:val="0"/>
    <w:pPr>
      <w:topLinePunct w:val="0"/>
      <w:adjustRightInd/>
      <w:spacing w:before="31" w:beforeLines="10" w:beforeAutospacing="0" w:line="300" w:lineRule="auto"/>
      <w:ind w:firstLine="200" w:firstLineChars="200"/>
    </w:pPr>
  </w:style>
  <w:style w:type="paragraph" w:customStyle="1" w:styleId="308">
    <w:name w:val="三级无标题条"/>
    <w:basedOn w:val="1"/>
    <w:qFormat/>
    <w:uiPriority w:val="0"/>
    <w:pPr>
      <w:numPr>
        <w:ilvl w:val="4"/>
        <w:numId w:val="6"/>
      </w:numPr>
      <w:topLinePunct w:val="0"/>
      <w:adjustRightInd/>
    </w:pPr>
    <w:rPr>
      <w:b/>
    </w:rPr>
  </w:style>
  <w:style w:type="paragraph" w:customStyle="1" w:styleId="309">
    <w:name w:val="附录图标题"/>
    <w:next w:val="120"/>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310">
    <w:name w:val="样式 样式1 正文（首行缩进两字） Char + 黑色 首行缩进:  2 字符 段前: 0 行 行距: 多倍行距 1.15 ....."/>
    <w:basedOn w:val="242"/>
    <w:qFormat/>
    <w:uiPriority w:val="0"/>
    <w:pPr>
      <w:spacing w:before="156" w:beforeLines="50" w:beforeAutospacing="0"/>
    </w:pPr>
  </w:style>
  <w:style w:type="paragraph" w:customStyle="1" w:styleId="311">
    <w:name w:val="偶页脚样式"/>
    <w:basedOn w:val="50"/>
    <w:qFormat/>
    <w:uiPriority w:val="0"/>
    <w:pPr>
      <w:keepLines/>
      <w:widowControl/>
      <w:pBdr>
        <w:bottom w:val="single" w:color="auto" w:sz="6" w:space="1"/>
      </w:pBdr>
      <w:tabs>
        <w:tab w:val="center" w:pos="-18551"/>
        <w:tab w:val="right" w:pos="4320"/>
        <w:tab w:val="clear" w:pos="4153"/>
        <w:tab w:val="clear" w:pos="8306"/>
      </w:tabs>
      <w:topLinePunct w:val="0"/>
      <w:adjustRightInd/>
      <w:snapToGrid/>
      <w:spacing w:before="600" w:beforeLines="0" w:beforeAutospacing="0" w:line="300" w:lineRule="auto"/>
      <w:ind w:rightChars="0"/>
      <w:jc w:val="left"/>
    </w:pPr>
    <w:rPr>
      <w:rFonts w:ascii="Arial" w:hAnsi="Arial"/>
      <w:b/>
      <w:spacing w:val="-4"/>
      <w:kern w:val="0"/>
      <w:sz w:val="21"/>
    </w:rPr>
  </w:style>
  <w:style w:type="paragraph" w:customStyle="1" w:styleId="312">
    <w:name w:val="标准书眉_偶数页"/>
    <w:basedOn w:val="237"/>
    <w:next w:val="1"/>
    <w:qFormat/>
    <w:uiPriority w:val="0"/>
    <w:pPr>
      <w:jc w:val="left"/>
    </w:pPr>
  </w:style>
  <w:style w:type="paragraph" w:customStyle="1" w:styleId="313">
    <w:name w:val="样式 样式 段前: 0.1 行 + 段前: 0.1 行 + 左侧:  2 字符 段前: 0.1 行1"/>
    <w:basedOn w:val="314"/>
    <w:qFormat/>
    <w:uiPriority w:val="0"/>
    <w:pPr>
      <w:spacing w:line="276" w:lineRule="auto"/>
    </w:pPr>
  </w:style>
  <w:style w:type="paragraph" w:customStyle="1" w:styleId="314">
    <w:name w:val="样式 样式 段前: 0.1 行 + 段前: 0.1 行"/>
    <w:basedOn w:val="315"/>
    <w:qFormat/>
    <w:uiPriority w:val="0"/>
    <w:pPr>
      <w:ind w:left="200" w:leftChars="200"/>
    </w:pPr>
  </w:style>
  <w:style w:type="paragraph" w:customStyle="1" w:styleId="315">
    <w:name w:val="样式 段前: 0.1 行"/>
    <w:basedOn w:val="1"/>
    <w:qFormat/>
    <w:uiPriority w:val="0"/>
    <w:pPr>
      <w:topLinePunct w:val="0"/>
      <w:adjustRightInd/>
      <w:spacing w:before="31" w:beforeLines="10" w:beforeAutospacing="0" w:line="300" w:lineRule="auto"/>
    </w:pPr>
  </w:style>
  <w:style w:type="paragraph" w:customStyle="1" w:styleId="316">
    <w:name w:val=" Char Char Char Char Char Char Char Char Char Char Char Char Char"/>
    <w:basedOn w:val="1"/>
    <w:qFormat/>
    <w:uiPriority w:val="0"/>
    <w:pPr>
      <w:topLinePunct w:val="0"/>
      <w:adjustRightInd/>
    </w:pPr>
    <w:rPr>
      <w:rFonts w:ascii="Tahoma" w:hAnsi="Tahoma"/>
      <w:sz w:val="24"/>
    </w:rPr>
  </w:style>
  <w:style w:type="paragraph" w:customStyle="1" w:styleId="317">
    <w:name w:val="二级"/>
    <w:basedOn w:val="194"/>
    <w:qFormat/>
    <w:uiPriority w:val="0"/>
    <w:pPr>
      <w:numPr>
        <w:ilvl w:val="0"/>
        <w:numId w:val="12"/>
      </w:numPr>
      <w:outlineLvl w:val="1"/>
    </w:pPr>
    <w:rPr>
      <w:rFonts w:ascii="Times New Roman" w:hAnsi="Times New Roman" w:eastAsia="宋体"/>
    </w:rPr>
  </w:style>
  <w:style w:type="paragraph" w:customStyle="1" w:styleId="318">
    <w:name w:val="CM64"/>
    <w:basedOn w:val="197"/>
    <w:next w:val="197"/>
    <w:qFormat/>
    <w:uiPriority w:val="0"/>
    <w:rPr>
      <w:rFonts w:ascii="Times New Roman"/>
      <w:color w:val="auto"/>
    </w:rPr>
  </w:style>
  <w:style w:type="paragraph" w:customStyle="1" w:styleId="319">
    <w:name w:val="_Style 318"/>
    <w:basedOn w:val="4"/>
    <w:next w:val="1"/>
    <w:qFormat/>
    <w:uiPriority w:val="0"/>
    <w:pPr>
      <w:widowControl/>
      <w:topLinePunct w:val="0"/>
      <w:adjustRightInd/>
      <w:spacing w:before="480" w:beforeLines="0" w:beforeAutospacing="0" w:after="0" w:afterLines="0" w:afterAutospacing="0" w:line="276" w:lineRule="auto"/>
      <w:jc w:val="left"/>
      <w:outlineLvl w:val="9"/>
    </w:pPr>
    <w:rPr>
      <w:rFonts w:ascii="Cambria" w:hAnsi="Cambria"/>
      <w:color w:val="365F91"/>
      <w:kern w:val="0"/>
      <w:sz w:val="28"/>
    </w:rPr>
  </w:style>
  <w:style w:type="paragraph" w:customStyle="1" w:styleId="320">
    <w:name w:val="样式 左侧:  0.77 厘米 段前: 0 行 行距: 多倍行距 1.15 字行"/>
    <w:basedOn w:val="1"/>
    <w:qFormat/>
    <w:uiPriority w:val="0"/>
    <w:pPr>
      <w:topLinePunct w:val="0"/>
      <w:adjustRightInd/>
      <w:spacing w:line="276" w:lineRule="auto"/>
      <w:ind w:left="420"/>
    </w:pPr>
    <w:rPr>
      <w:rFonts w:ascii="宋体"/>
    </w:rPr>
  </w:style>
  <w:style w:type="paragraph" w:customStyle="1" w:styleId="321">
    <w:name w:val="CM56"/>
    <w:basedOn w:val="197"/>
    <w:next w:val="197"/>
    <w:qFormat/>
    <w:uiPriority w:val="0"/>
    <w:rPr>
      <w:rFonts w:ascii="Times New Roman"/>
      <w:color w:val="auto"/>
    </w:rPr>
  </w:style>
  <w:style w:type="paragraph" w:customStyle="1" w:styleId="322">
    <w:name w:val="样式 样式 样式 段前: 0.1 行 + 段前: 0.1 行 + 左侧:  2 字符 段前: 0.1 行"/>
    <w:basedOn w:val="314"/>
    <w:qFormat/>
    <w:uiPriority w:val="0"/>
    <w:pPr>
      <w:spacing w:before="24" w:beforeLines="0" w:beforeAutospacing="0" w:line="276" w:lineRule="auto"/>
      <w:ind w:left="420"/>
    </w:pPr>
  </w:style>
  <w:style w:type="paragraph" w:customStyle="1" w:styleId="323">
    <w:name w:val="样式 标题 5 + 段前: 0.1 行1"/>
    <w:basedOn w:val="7"/>
    <w:next w:val="7"/>
    <w:qFormat/>
    <w:uiPriority w:val="0"/>
    <w:pPr>
      <w:keepNext w:val="0"/>
      <w:keepLines w:val="0"/>
      <w:tabs>
        <w:tab w:val="left" w:pos="0"/>
        <w:tab w:val="left" w:pos="210"/>
      </w:tabs>
      <w:topLinePunct w:val="0"/>
      <w:adjustRightInd/>
      <w:spacing w:before="31" w:beforeLines="10" w:beforeAutospacing="0" w:after="0" w:afterLines="0" w:afterAutospacing="0" w:line="312" w:lineRule="auto"/>
    </w:pPr>
    <w:rPr>
      <w:sz w:val="21"/>
    </w:rPr>
  </w:style>
  <w:style w:type="paragraph" w:customStyle="1" w:styleId="324">
    <w:name w:val="首页页眉样式"/>
    <w:basedOn w:val="51"/>
    <w:qFormat/>
    <w:uiPriority w:val="0"/>
    <w:pPr>
      <w:keepLines/>
      <w:widowControl/>
      <w:pBdr>
        <w:bottom w:val="none" w:color="auto" w:sz="0" w:space="0"/>
      </w:pBdr>
      <w:tabs>
        <w:tab w:val="center" w:pos="-18551"/>
        <w:tab w:val="right" w:pos="4320"/>
        <w:tab w:val="clear" w:pos="4153"/>
        <w:tab w:val="clear" w:pos="8306"/>
      </w:tabs>
      <w:topLinePunct w:val="0"/>
      <w:adjustRightInd/>
      <w:spacing w:line="240" w:lineRule="atLeast"/>
      <w:jc w:val="left"/>
    </w:pPr>
    <w:rPr>
      <w:rFonts w:ascii="Arial" w:hAnsi="Arial" w:eastAsia="黑体"/>
      <w:spacing w:val="-4"/>
      <w:kern w:val="0"/>
      <w:sz w:val="21"/>
    </w:rPr>
  </w:style>
  <w:style w:type="paragraph" w:customStyle="1" w:styleId="325">
    <w:name w:val="样式 题目封页 + (西文) 华文中宋 (中文) 华文中宋 32 磅 黑色 两端对齐 段前: 3 磅 段后: 3 磅..."/>
    <w:basedOn w:val="239"/>
    <w:qFormat/>
    <w:uiPriority w:val="0"/>
    <w:pPr>
      <w:spacing w:before="60" w:beforeLines="0" w:beforeAutospacing="0" w:after="60" w:afterLines="0" w:afterAutospacing="0" w:line="300" w:lineRule="auto"/>
      <w:jc w:val="both"/>
    </w:pPr>
    <w:rPr>
      <w:rFonts w:ascii="华文中宋" w:hAnsi="华文中宋" w:eastAsia="华文中宋"/>
      <w:color w:val="000000"/>
      <w:spacing w:val="24"/>
      <w:kern w:val="2"/>
      <w:sz w:val="60"/>
    </w:rPr>
  </w:style>
  <w:style w:type="paragraph" w:customStyle="1" w:styleId="326">
    <w:name w:val="_术语说明"/>
    <w:basedOn w:val="327"/>
    <w:qFormat/>
    <w:uiPriority w:val="0"/>
    <w:pPr>
      <w:spacing w:before="0" w:beforeLines="0" w:beforeAutospacing="0" w:line="276" w:lineRule="auto"/>
    </w:pPr>
    <w:rPr>
      <w:color w:val="000000"/>
    </w:rPr>
  </w:style>
  <w:style w:type="paragraph" w:customStyle="1" w:styleId="327">
    <w:name w:val="正文（首行缩进两字） Char"/>
    <w:basedOn w:val="1"/>
    <w:next w:val="1"/>
    <w:qFormat/>
    <w:uiPriority w:val="0"/>
    <w:pPr>
      <w:overflowPunct w:val="0"/>
      <w:topLinePunct w:val="0"/>
      <w:adjustRightInd/>
      <w:snapToGrid w:val="0"/>
      <w:spacing w:before="31" w:beforeLines="10" w:beforeAutospacing="0" w:line="312" w:lineRule="auto"/>
      <w:ind w:firstLine="200" w:firstLineChars="200"/>
    </w:pPr>
    <w:rPr>
      <w:rFonts w:ascii="Arial" w:hAnsi="Arial"/>
    </w:rPr>
  </w:style>
  <w:style w:type="paragraph" w:customStyle="1" w:styleId="328">
    <w:name w:val="_术语条目"/>
    <w:basedOn w:val="327"/>
    <w:next w:val="326"/>
    <w:qFormat/>
    <w:uiPriority w:val="0"/>
    <w:pPr>
      <w:spacing w:before="0" w:beforeLines="0" w:beforeAutospacing="0" w:line="276" w:lineRule="auto"/>
      <w:jc w:val="left"/>
    </w:pPr>
    <w:rPr>
      <w:rFonts w:eastAsia="黑体"/>
      <w:color w:val="000000"/>
    </w:rPr>
  </w:style>
  <w:style w:type="paragraph" w:customStyle="1" w:styleId="329">
    <w:name w:val="1.1.1.1"/>
    <w:basedOn w:val="57"/>
    <w:next w:val="1"/>
    <w:qFormat/>
    <w:uiPriority w:val="0"/>
    <w:pPr>
      <w:tabs>
        <w:tab w:val="left" w:pos="0"/>
      </w:tabs>
      <w:topLinePunct w:val="0"/>
      <w:adjustRightInd/>
      <w:spacing w:line="360" w:lineRule="auto"/>
    </w:pPr>
    <w:rPr>
      <w:rFonts w:ascii="宋体" w:hAnsi="宋体"/>
      <w:kern w:val="0"/>
      <w:sz w:val="24"/>
    </w:rPr>
  </w:style>
  <w:style w:type="paragraph" w:customStyle="1" w:styleId="330">
    <w:name w:val="样式 样式 标题 1 + 小四 段前: 0 磅 段后: 0 磅 行距: 1.5 倍行距 + 宋体"/>
    <w:basedOn w:val="4"/>
    <w:qFormat/>
    <w:uiPriority w:val="0"/>
    <w:pPr>
      <w:tabs>
        <w:tab w:val="left" w:pos="425"/>
      </w:tabs>
      <w:topLinePunct w:val="0"/>
      <w:adjustRightInd/>
      <w:ind w:left="425" w:hanging="425"/>
    </w:pPr>
    <w:rPr>
      <w:rFonts w:ascii="宋体" w:hAnsi="宋体"/>
    </w:rPr>
  </w:style>
  <w:style w:type="paragraph" w:customStyle="1" w:styleId="331">
    <w:name w:val="注："/>
    <w:next w:val="120"/>
    <w:qFormat/>
    <w:uiPriority w:val="0"/>
    <w:pPr>
      <w:widowControl w:val="0"/>
      <w:autoSpaceDE w:val="0"/>
      <w:autoSpaceDN w:val="0"/>
      <w:adjustRightInd w:val="0"/>
      <w:spacing w:line="360" w:lineRule="atLeast"/>
      <w:ind w:left="840" w:hanging="420"/>
      <w:jc w:val="both"/>
      <w:textAlignment w:val="baseline"/>
    </w:pPr>
    <w:rPr>
      <w:rFonts w:ascii="宋体" w:hAnsi="Times New Roman" w:eastAsia="宋体" w:cs="Times New Roman"/>
      <w:sz w:val="18"/>
      <w:lang w:val="en-US" w:eastAsia="zh-CN" w:bidi="ar-SA"/>
    </w:rPr>
  </w:style>
  <w:style w:type="paragraph" w:customStyle="1" w:styleId="332">
    <w:name w:val="条文脚注"/>
    <w:basedOn w:val="58"/>
    <w:qFormat/>
    <w:uiPriority w:val="0"/>
    <w:pPr>
      <w:ind w:left="780" w:leftChars="200" w:hanging="360" w:hangingChars="200"/>
      <w:jc w:val="both"/>
    </w:pPr>
    <w:rPr>
      <w:rFonts w:ascii="宋体"/>
    </w:rPr>
  </w:style>
  <w:style w:type="paragraph" w:customStyle="1" w:styleId="333">
    <w:name w:val="样式 标题 4 + Arial 段前: 0.1 行"/>
    <w:basedOn w:val="1"/>
    <w:qFormat/>
    <w:uiPriority w:val="0"/>
    <w:pPr>
      <w:tabs>
        <w:tab w:val="left" w:pos="357"/>
        <w:tab w:val="left" w:pos="900"/>
      </w:tabs>
      <w:topLinePunct w:val="0"/>
      <w:adjustRightInd/>
      <w:spacing w:before="31" w:beforeLines="10" w:beforeAutospacing="0" w:line="312" w:lineRule="auto"/>
    </w:pPr>
  </w:style>
  <w:style w:type="paragraph" w:customStyle="1" w:styleId="334">
    <w:name w:val="样式1 加粗 居中 首行缩进:  0.74 厘米 段前: 0.1 行"/>
    <w:basedOn w:val="1"/>
    <w:qFormat/>
    <w:uiPriority w:val="0"/>
    <w:pPr>
      <w:topLinePunct w:val="0"/>
      <w:adjustRightInd/>
      <w:spacing w:line="276" w:lineRule="auto"/>
      <w:ind w:firstLine="420"/>
      <w:jc w:val="center"/>
    </w:pPr>
    <w:rPr>
      <w:b/>
    </w:rPr>
  </w:style>
  <w:style w:type="paragraph" w:customStyle="1" w:styleId="335">
    <w:name w:val="样式 样式1 样式 编号 a + Times New Roman 段前: 0 行 行距: 多倍行距 1.15 字行 + 左侧....."/>
    <w:basedOn w:val="229"/>
    <w:qFormat/>
    <w:uiPriority w:val="0"/>
    <w:pPr>
      <w:ind w:left="840" w:leftChars="200" w:hanging="420"/>
    </w:pPr>
  </w:style>
  <w:style w:type="paragraph" w:customStyle="1" w:styleId="336">
    <w:name w:val="样式 样式 正文缩进正文缩进 Char正文（首行缩进两字） Char Char正文（首行缩进两字） Char1正文（首行缩进两....1"/>
    <w:basedOn w:val="109"/>
    <w:qFormat/>
    <w:uiPriority w:val="0"/>
    <w:pPr>
      <w:spacing w:before="0" w:beforeLines="0" w:beforeAutospacing="0" w:line="276" w:lineRule="auto"/>
      <w:ind w:firstLine="420"/>
    </w:pPr>
  </w:style>
  <w:style w:type="paragraph" w:customStyle="1" w:styleId="337">
    <w:name w:val="样式 标题 1 + 段前: 0.7 行 段后: 0.7 行 + 段前: 0.7 行 段后: 0.7 行"/>
    <w:qFormat/>
    <w:uiPriority w:val="0"/>
    <w:pPr>
      <w:tabs>
        <w:tab w:val="left" w:pos="400"/>
      </w:tabs>
      <w:spacing w:before="312" w:beforeLines="100" w:after="312" w:afterLines="100"/>
    </w:pPr>
    <w:rPr>
      <w:rFonts w:ascii="Times New Roman" w:hAnsi="Times New Roman" w:eastAsia="宋体" w:cs="Times New Roman"/>
      <w:b/>
      <w:kern w:val="21"/>
      <w:sz w:val="21"/>
      <w:lang w:val="en-US" w:eastAsia="zh-CN" w:bidi="ar-SA"/>
    </w:rPr>
  </w:style>
  <w:style w:type="paragraph" w:customStyle="1" w:styleId="338">
    <w:name w:val="Char Char Char Char Char Char"/>
    <w:basedOn w:val="1"/>
    <w:qFormat/>
    <w:uiPriority w:val="0"/>
    <w:pPr>
      <w:topLinePunct w:val="0"/>
      <w:adjustRightInd/>
    </w:pPr>
  </w:style>
  <w:style w:type="paragraph" w:customStyle="1" w:styleId="339">
    <w:name w:val="正文正式1"/>
    <w:basedOn w:val="1"/>
    <w:qFormat/>
    <w:uiPriority w:val="0"/>
    <w:pPr>
      <w:tabs>
        <w:tab w:val="left" w:pos="0"/>
      </w:tabs>
      <w:topLinePunct w:val="0"/>
      <w:adjustRightInd/>
      <w:spacing w:line="360" w:lineRule="auto"/>
    </w:pPr>
    <w:rPr>
      <w:rFonts w:ascii="宋体" w:hAnsi="宋体"/>
      <w:kern w:val="0"/>
      <w:sz w:val="24"/>
    </w:rPr>
  </w:style>
  <w:style w:type="paragraph" w:customStyle="1" w:styleId="340">
    <w:name w:val="样式 样式 列表编号 2 + Times New Roman 段前: 0.1 行 行距: 多倍行距 1.2 字行 + 左侧:  ..."/>
    <w:basedOn w:val="1"/>
    <w:qFormat/>
    <w:uiPriority w:val="0"/>
    <w:pPr>
      <w:keepNext/>
      <w:keepLines/>
      <w:widowControl/>
      <w:topLinePunct w:val="0"/>
      <w:adjustRightInd/>
      <w:spacing w:line="276" w:lineRule="auto"/>
    </w:pPr>
    <w:rPr>
      <w:kern w:val="0"/>
    </w:rPr>
  </w:style>
  <w:style w:type="paragraph" w:customStyle="1" w:styleId="341">
    <w:name w:val="图片a"/>
    <w:basedOn w:val="1"/>
    <w:qFormat/>
    <w:uiPriority w:val="0"/>
    <w:pPr>
      <w:snapToGrid w:val="0"/>
      <w:spacing w:before="160" w:beforeLines="0" w:beforeAutospacing="0" w:after="60" w:afterLines="0" w:afterAutospacing="0"/>
      <w:jc w:val="center"/>
    </w:pPr>
  </w:style>
  <w:style w:type="paragraph" w:customStyle="1" w:styleId="342">
    <w:name w:val="样式 正文文本 2 + 段前: 0.1 行 + Times New Roman 悬挂缩进: 0.13 字符 段前: 0..."/>
    <w:basedOn w:val="279"/>
    <w:qFormat/>
    <w:uiPriority w:val="0"/>
    <w:pPr>
      <w:spacing w:before="10" w:beforeLines="0" w:beforeAutospacing="0" w:after="31" w:afterLines="10" w:afterAutospacing="0" w:line="240" w:lineRule="auto"/>
      <w:ind w:left="2" w:leftChars="-11" w:hanging="13" w:hangingChars="13"/>
    </w:pPr>
  </w:style>
  <w:style w:type="paragraph" w:customStyle="1" w:styleId="343">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4">
    <w:name w:val="式中"/>
    <w:next w:val="120"/>
    <w:qFormat/>
    <w:uiPriority w:val="0"/>
    <w:pPr>
      <w:numPr>
        <w:ilvl w:val="0"/>
        <w:numId w:val="13"/>
      </w:numPr>
      <w:tabs>
        <w:tab w:val="left" w:pos="210"/>
        <w:tab w:val="clear" w:pos="918"/>
      </w:tabs>
    </w:pPr>
    <w:rPr>
      <w:rFonts w:ascii="宋体" w:hAnsi="Times New Roman" w:eastAsia="宋体" w:cs="Times New Roman"/>
      <w:sz w:val="18"/>
      <w:lang w:val="en-US" w:eastAsia="zh-CN" w:bidi="ar-SA"/>
    </w:rPr>
  </w:style>
  <w:style w:type="paragraph" w:customStyle="1" w:styleId="345">
    <w:name w:val="样式 样式 标题 1 + 小四 段前: 0 磅 段后: 0 磅 行距: 1.5 倍行距 + 宋体2"/>
    <w:basedOn w:val="4"/>
    <w:qFormat/>
    <w:uiPriority w:val="0"/>
    <w:pPr>
      <w:numPr>
        <w:ilvl w:val="0"/>
        <w:numId w:val="8"/>
      </w:numPr>
      <w:tabs>
        <w:tab w:val="left" w:pos="425"/>
      </w:tabs>
      <w:topLinePunct w:val="0"/>
      <w:adjustRightInd/>
    </w:pPr>
    <w:rPr>
      <w:rFonts w:ascii="宋体" w:hAnsi="宋体"/>
    </w:rPr>
  </w:style>
  <w:style w:type="paragraph" w:customStyle="1" w:styleId="346">
    <w:name w:val="样式1 样式 标题 3 + 段前: 0.1 行 + 段前: 0.1 行"/>
    <w:basedOn w:val="1"/>
    <w:qFormat/>
    <w:uiPriority w:val="0"/>
    <w:pPr>
      <w:tabs>
        <w:tab w:val="left" w:pos="210"/>
        <w:tab w:val="left" w:pos="630"/>
        <w:tab w:val="left" w:pos="720"/>
      </w:tabs>
      <w:topLinePunct w:val="0"/>
      <w:adjustRightInd/>
      <w:spacing w:line="276" w:lineRule="auto"/>
      <w:outlineLvl w:val="2"/>
    </w:pPr>
    <w:rPr>
      <w:b/>
    </w:rPr>
  </w:style>
  <w:style w:type="paragraph" w:customStyle="1" w:styleId="347">
    <w:name w:val="列项●（二级）"/>
    <w:qFormat/>
    <w:uiPriority w:val="0"/>
    <w:pPr>
      <w:widowControl w:val="0"/>
      <w:numPr>
        <w:ilvl w:val="0"/>
        <w:numId w:val="14"/>
      </w:numPr>
      <w:tabs>
        <w:tab w:val="left" w:pos="840"/>
        <w:tab w:val="clear" w:pos="760"/>
      </w:tabs>
      <w:adjustRightInd w:val="0"/>
      <w:spacing w:line="360" w:lineRule="atLeast"/>
      <w:ind w:left="600" w:leftChars="400" w:hanging="200" w:hangingChars="200"/>
      <w:jc w:val="both"/>
      <w:textAlignment w:val="baseline"/>
    </w:pPr>
    <w:rPr>
      <w:rFonts w:ascii="宋体" w:hAnsi="Times New Roman" w:eastAsia="宋体" w:cs="Times New Roman"/>
      <w:sz w:val="21"/>
      <w:lang w:val="en-US" w:eastAsia="zh-CN" w:bidi="ar-SA"/>
    </w:rPr>
  </w:style>
  <w:style w:type="paragraph" w:customStyle="1" w:styleId="348">
    <w:name w:val="封面标准代替信息"/>
    <w:basedOn w:val="254"/>
    <w:qFormat/>
    <w:uiPriority w:val="0"/>
    <w:pPr>
      <w:spacing w:before="57" w:beforeLines="0" w:beforeAutospacing="0"/>
    </w:pPr>
    <w:rPr>
      <w:rFonts w:ascii="宋体"/>
      <w:sz w:val="21"/>
    </w:rPr>
  </w:style>
  <w:style w:type="paragraph" w:customStyle="1" w:styleId="349">
    <w:name w:val="术语定义三级条标题"/>
    <w:basedOn w:val="215"/>
    <w:next w:val="120"/>
    <w:qFormat/>
    <w:uiPriority w:val="0"/>
    <w:pPr>
      <w:numPr>
        <w:ilvl w:val="2"/>
        <w:numId w:val="4"/>
      </w:numPr>
      <w:tabs>
        <w:tab w:val="clear" w:pos="720"/>
      </w:tabs>
    </w:pPr>
  </w:style>
  <w:style w:type="paragraph" w:customStyle="1" w:styleId="350">
    <w:name w:val="样式 样式 首行缩进:  0.77 厘米 段前: 0.1 行 + 首行缩进:  2 字符 段前: 0.1 行"/>
    <w:basedOn w:val="1"/>
    <w:qFormat/>
    <w:uiPriority w:val="0"/>
    <w:pPr>
      <w:topLinePunct w:val="0"/>
      <w:adjustRightInd/>
      <w:spacing w:line="276" w:lineRule="auto"/>
      <w:ind w:firstLine="200" w:firstLineChars="200"/>
    </w:pPr>
  </w:style>
  <w:style w:type="paragraph" w:customStyle="1" w:styleId="351">
    <w:name w:val="样式 正文（首行缩进两字） Char + 加粗"/>
    <w:basedOn w:val="128"/>
    <w:qFormat/>
    <w:uiPriority w:val="0"/>
    <w:pPr>
      <w:snapToGrid w:val="0"/>
      <w:spacing w:after="31" w:afterLines="10" w:afterAutospacing="0"/>
      <w:ind w:firstLine="200"/>
    </w:pPr>
    <w:rPr>
      <w:b/>
    </w:rPr>
  </w:style>
  <w:style w:type="paragraph" w:customStyle="1" w:styleId="352">
    <w:name w:val="图表脚注"/>
    <w:next w:val="120"/>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53">
    <w:name w:val="附录五级条标题"/>
    <w:basedOn w:val="263"/>
    <w:next w:val="120"/>
    <w:qFormat/>
    <w:uiPriority w:val="0"/>
    <w:pPr>
      <w:outlineLvl w:val="6"/>
    </w:pPr>
  </w:style>
  <w:style w:type="paragraph" w:customStyle="1" w:styleId="354">
    <w:name w:val="样式 样式 正文（首行缩进两字） Char + 宋体 加粗 首行缩进:  2 字符 段前: 0.1 行 + 首行缩进:  2 字..."/>
    <w:basedOn w:val="355"/>
    <w:qFormat/>
    <w:uiPriority w:val="0"/>
    <w:pPr>
      <w:spacing w:line="276" w:lineRule="auto"/>
    </w:pPr>
  </w:style>
  <w:style w:type="paragraph" w:customStyle="1" w:styleId="355">
    <w:name w:val="样式 正文（首行缩进两字） Char + 宋体 加粗 首行缩进:  2 字符 段前: 0.1 行"/>
    <w:basedOn w:val="128"/>
    <w:qFormat/>
    <w:uiPriority w:val="0"/>
    <w:pPr>
      <w:snapToGrid w:val="0"/>
      <w:spacing w:after="31" w:afterLines="10" w:afterAutospacing="0" w:line="300" w:lineRule="auto"/>
      <w:ind w:firstLine="200"/>
    </w:pPr>
    <w:rPr>
      <w:rFonts w:ascii="宋体" w:hAnsi="宋体"/>
      <w:b/>
    </w:rPr>
  </w:style>
  <w:style w:type="paragraph" w:customStyle="1" w:styleId="356">
    <w:name w:val="样式2 样式 a) + 段前: 0行"/>
    <w:basedOn w:val="111"/>
    <w:qFormat/>
    <w:uiPriority w:val="0"/>
    <w:pPr>
      <w:tabs>
        <w:tab w:val="clear" w:pos="780"/>
      </w:tabs>
      <w:spacing w:before="0" w:beforeLines="0" w:beforeAutospacing="0" w:line="276" w:lineRule="auto"/>
      <w:ind w:left="420" w:leftChars="200" w:firstLine="0" w:firstLineChars="0"/>
    </w:pPr>
  </w:style>
  <w:style w:type="paragraph" w:customStyle="1" w:styleId="357">
    <w:name w:val="标准文件_五级条标题"/>
    <w:next w:val="1"/>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58">
    <w:name w:val="样式 正文（首行缩进两字） Char + 首行缩进:  2 字符"/>
    <w:basedOn w:val="128"/>
    <w:qFormat/>
    <w:uiPriority w:val="0"/>
    <w:pPr>
      <w:snapToGrid w:val="0"/>
      <w:spacing w:after="31" w:afterLines="10" w:afterAutospacing="0"/>
      <w:ind w:firstLine="200"/>
      <w:jc w:val="center"/>
    </w:pPr>
    <w:rPr>
      <w:b/>
    </w:rPr>
  </w:style>
  <w:style w:type="paragraph" w:customStyle="1" w:styleId="359">
    <w:name w:val="样式 标题 5 + 段前: 0.1 行2"/>
    <w:basedOn w:val="360"/>
    <w:next w:val="360"/>
    <w:qFormat/>
    <w:uiPriority w:val="0"/>
    <w:pPr>
      <w:tabs>
        <w:tab w:val="left" w:pos="0"/>
        <w:tab w:val="left" w:pos="210"/>
        <w:tab w:val="left" w:pos="1050"/>
        <w:tab w:val="left" w:pos="1080"/>
        <w:tab w:val="left" w:pos="1134"/>
      </w:tabs>
      <w:spacing w:before="93" w:beforeLines="30" w:beforeAutospacing="0" w:after="156" w:afterLines="50" w:afterAutospacing="0"/>
    </w:pPr>
    <w:rPr>
      <w:rFonts w:eastAsia="黑体"/>
      <w:b w:val="0"/>
    </w:rPr>
  </w:style>
  <w:style w:type="paragraph" w:customStyle="1" w:styleId="360">
    <w:name w:val="样式1 样式 标题 5 + 段前: 0 行"/>
    <w:basedOn w:val="361"/>
    <w:next w:val="1"/>
    <w:qFormat/>
    <w:uiPriority w:val="0"/>
    <w:pPr>
      <w:tabs>
        <w:tab w:val="left" w:pos="0"/>
        <w:tab w:val="left" w:pos="210"/>
        <w:tab w:val="left" w:pos="1050"/>
        <w:tab w:val="left" w:pos="1080"/>
      </w:tabs>
      <w:spacing w:before="0" w:beforeLines="0" w:beforeAutospacing="0" w:line="276" w:lineRule="auto"/>
    </w:pPr>
  </w:style>
  <w:style w:type="paragraph" w:customStyle="1" w:styleId="361">
    <w:name w:val="样式 标题 5 + 段前: 0.1 行"/>
    <w:basedOn w:val="7"/>
    <w:qFormat/>
    <w:uiPriority w:val="0"/>
    <w:pPr>
      <w:keepNext w:val="0"/>
      <w:keepLines w:val="0"/>
      <w:tabs>
        <w:tab w:val="left" w:pos="0"/>
        <w:tab w:val="left" w:pos="210"/>
      </w:tabs>
      <w:topLinePunct w:val="0"/>
      <w:adjustRightInd/>
      <w:spacing w:before="31" w:beforeLines="10" w:beforeAutospacing="0" w:after="0" w:afterLines="0" w:afterAutospacing="0" w:line="312" w:lineRule="auto"/>
    </w:pPr>
    <w:rPr>
      <w:sz w:val="21"/>
    </w:rPr>
  </w:style>
  <w:style w:type="paragraph" w:customStyle="1" w:styleId="362">
    <w:name w:val="附录标题3"/>
    <w:basedOn w:val="5"/>
    <w:next w:val="72"/>
    <w:qFormat/>
    <w:uiPriority w:val="0"/>
    <w:pPr>
      <w:keepNext w:val="0"/>
      <w:keepLines w:val="0"/>
      <w:tabs>
        <w:tab w:val="left" w:pos="660"/>
      </w:tabs>
      <w:topLinePunct w:val="0"/>
      <w:spacing w:before="60" w:beforeLines="0" w:beforeAutospacing="0" w:after="60" w:afterLines="0" w:afterAutospacing="0" w:line="240" w:lineRule="auto"/>
      <w:ind w:left="700" w:hanging="700"/>
      <w:jc w:val="left"/>
    </w:pPr>
    <w:rPr>
      <w:rFonts w:ascii="Arial" w:hAnsi="Arial" w:eastAsia="黑体"/>
      <w:b w:val="0"/>
      <w:kern w:val="0"/>
      <w:sz w:val="21"/>
    </w:rPr>
  </w:style>
  <w:style w:type="paragraph" w:customStyle="1" w:styleId="363">
    <w:name w:val="副标题2"/>
    <w:basedOn w:val="1"/>
    <w:qFormat/>
    <w:uiPriority w:val="0"/>
    <w:pPr>
      <w:topLinePunct w:val="0"/>
      <w:adjustRightInd/>
      <w:spacing w:before="240" w:beforeLines="0" w:beforeAutospacing="0" w:after="60" w:afterLines="0" w:afterAutospacing="0" w:line="312" w:lineRule="auto"/>
      <w:jc w:val="center"/>
      <w:outlineLvl w:val="1"/>
    </w:pPr>
    <w:rPr>
      <w:rFonts w:ascii="Arial" w:hAnsi="Arial"/>
      <w:b/>
      <w:kern w:val="28"/>
      <w:sz w:val="32"/>
    </w:rPr>
  </w:style>
  <w:style w:type="paragraph" w:customStyle="1" w:styleId="364">
    <w:name w:val="样式 样式 标题 1 + 段前: 0.7 行 段后: 0.7 行"/>
    <w:basedOn w:val="213"/>
    <w:qFormat/>
    <w:uiPriority w:val="0"/>
    <w:pPr>
      <w:tabs>
        <w:tab w:val="left" w:pos="340"/>
        <w:tab w:val="clear" w:pos="360"/>
      </w:tabs>
      <w:spacing w:before="312" w:beforeLines="100" w:beforeAutospacing="0" w:after="312" w:afterLines="100" w:afterAutospacing="0"/>
    </w:pPr>
  </w:style>
  <w:style w:type="paragraph" w:customStyle="1" w:styleId="365">
    <w:name w:val=" Char Char Char Char Char Char1 Char"/>
    <w:basedOn w:val="1"/>
    <w:qFormat/>
    <w:uiPriority w:val="0"/>
    <w:pPr>
      <w:topLinePunct w:val="0"/>
      <w:adjustRightInd/>
      <w:snapToGrid w:val="0"/>
      <w:spacing w:line="360" w:lineRule="auto"/>
    </w:pPr>
    <w:rPr>
      <w:rFonts w:ascii="Tahoma" w:hAnsi="Tahoma"/>
      <w:sz w:val="24"/>
    </w:rPr>
  </w:style>
  <w:style w:type="paragraph" w:customStyle="1" w:styleId="366">
    <w:name w:val="批注主题 Char Char"/>
    <w:basedOn w:val="30"/>
    <w:next w:val="30"/>
    <w:qFormat/>
    <w:uiPriority w:val="0"/>
    <w:pPr>
      <w:topLinePunct w:val="0"/>
      <w:spacing w:line="300" w:lineRule="auto"/>
    </w:pPr>
    <w:rPr>
      <w:rFonts w:ascii="Arial" w:hAnsi="Arial"/>
      <w:b/>
    </w:rPr>
  </w:style>
  <w:style w:type="paragraph" w:customStyle="1" w:styleId="367">
    <w:name w:val="默认段落字体 Para Char Char Char Char Char"/>
    <w:basedOn w:val="1"/>
    <w:qFormat/>
    <w:uiPriority w:val="0"/>
    <w:pPr>
      <w:topLinePunct w:val="0"/>
      <w:adjustRightInd/>
    </w:pPr>
    <w:rPr>
      <w:rFonts w:ascii="宋体" w:hAnsi="宋体"/>
      <w:b/>
      <w:color w:val="000000"/>
      <w:sz w:val="24"/>
    </w:rPr>
  </w:style>
  <w:style w:type="paragraph" w:customStyle="1" w:styleId="368">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69">
    <w:name w:val="术语定义五级条标题"/>
    <w:basedOn w:val="119"/>
    <w:next w:val="120"/>
    <w:qFormat/>
    <w:uiPriority w:val="0"/>
    <w:pPr>
      <w:widowControl/>
      <w:numPr>
        <w:ilvl w:val="4"/>
        <w:numId w:val="4"/>
      </w:numPr>
      <w:tabs>
        <w:tab w:val="left" w:pos="420"/>
        <w:tab w:val="clear" w:pos="1440"/>
      </w:tabs>
      <w:adjustRightInd/>
      <w:spacing w:before="0" w:beforeLines="0" w:after="0" w:afterLines="0" w:line="240" w:lineRule="auto"/>
      <w:textAlignment w:val="auto"/>
      <w:outlineLvl w:val="9"/>
    </w:pPr>
    <w:rPr>
      <w:b/>
    </w:rPr>
  </w:style>
  <w:style w:type="paragraph" w:customStyle="1" w:styleId="370">
    <w:name w:val="五级无标题条"/>
    <w:basedOn w:val="1"/>
    <w:qFormat/>
    <w:uiPriority w:val="0"/>
    <w:pPr>
      <w:numPr>
        <w:ilvl w:val="6"/>
        <w:numId w:val="6"/>
      </w:numPr>
      <w:topLinePunct w:val="0"/>
      <w:adjustRightInd/>
    </w:pPr>
    <w:rPr>
      <w:rFonts w:ascii="黑体" w:eastAsia="黑体"/>
      <w:b/>
    </w:rPr>
  </w:style>
  <w:style w:type="paragraph" w:customStyle="1" w:styleId="371">
    <w:name w:val="Style 三级条标题 + Before:  6 pt"/>
    <w:basedOn w:val="193"/>
    <w:qFormat/>
    <w:uiPriority w:val="0"/>
    <w:pPr>
      <w:widowControl/>
      <w:numPr>
        <w:ilvl w:val="0"/>
        <w:numId w:val="0"/>
      </w:numPr>
      <w:tabs>
        <w:tab w:val="left" w:pos="1440"/>
      </w:tabs>
      <w:adjustRightInd/>
      <w:spacing w:line="240" w:lineRule="auto"/>
      <w:textAlignment w:val="auto"/>
    </w:pPr>
    <w:rPr>
      <w:rFonts w:ascii="黑体"/>
    </w:rPr>
  </w:style>
  <w:style w:type="paragraph" w:customStyle="1" w:styleId="372">
    <w:name w:val="条文说明"/>
    <w:basedOn w:val="373"/>
    <w:qFormat/>
    <w:uiPriority w:val="0"/>
  </w:style>
  <w:style w:type="paragraph" w:customStyle="1" w:styleId="373">
    <w:name w:val="名称"/>
    <w:basedOn w:val="206"/>
    <w:next w:val="120"/>
    <w:qFormat/>
    <w:uiPriority w:val="0"/>
    <w:pPr>
      <w:widowControl/>
      <w:adjustRightInd/>
      <w:spacing w:line="460" w:lineRule="exact"/>
      <w:textAlignment w:val="auto"/>
      <w:outlineLvl w:val="9"/>
    </w:pPr>
    <w:rPr>
      <w:b/>
    </w:rPr>
  </w:style>
  <w:style w:type="paragraph" w:customStyle="1" w:styleId="374">
    <w:name w:val="_附录编号标题"/>
    <w:basedOn w:val="1"/>
    <w:next w:val="278"/>
    <w:qFormat/>
    <w:uiPriority w:val="0"/>
    <w:pPr>
      <w:topLinePunct w:val="0"/>
      <w:adjustRightInd/>
      <w:snapToGrid w:val="0"/>
      <w:spacing w:before="567" w:beforeLines="0" w:beforeAutospacing="0"/>
      <w:jc w:val="center"/>
    </w:pPr>
    <w:rPr>
      <w:rFonts w:ascii="Arial" w:hAnsi="Arial" w:eastAsia="黑体"/>
      <w:color w:val="000000"/>
    </w:rPr>
  </w:style>
  <w:style w:type="paragraph" w:customStyle="1" w:styleId="375">
    <w:name w:val="_列项符号2"/>
    <w:basedOn w:val="28"/>
    <w:qFormat/>
    <w:uiPriority w:val="0"/>
    <w:pPr>
      <w:tabs>
        <w:tab w:val="left" w:pos="820"/>
      </w:tabs>
      <w:snapToGrid w:val="0"/>
      <w:spacing w:line="276" w:lineRule="auto"/>
      <w:ind w:left="820" w:hanging="420"/>
    </w:pPr>
  </w:style>
  <w:style w:type="paragraph" w:customStyle="1" w:styleId="376">
    <w:name w:val="样式4"/>
    <w:basedOn w:val="1"/>
    <w:qFormat/>
    <w:uiPriority w:val="0"/>
    <w:pPr>
      <w:keepNext/>
      <w:tabs>
        <w:tab w:val="left" w:pos="360"/>
        <w:tab w:val="left" w:pos="814"/>
      </w:tabs>
      <w:topLinePunct w:val="0"/>
      <w:snapToGrid w:val="0"/>
      <w:spacing w:before="31" w:beforeLines="10" w:beforeAutospacing="0" w:line="312" w:lineRule="auto"/>
      <w:ind w:left="300" w:firstLine="454"/>
    </w:pPr>
  </w:style>
  <w:style w:type="paragraph" w:customStyle="1" w:styleId="377">
    <w:name w:val="ICS"/>
    <w:basedOn w:val="378"/>
    <w:qFormat/>
    <w:uiPriority w:val="0"/>
    <w:pPr>
      <w:widowControl/>
      <w:adjustRightInd/>
      <w:spacing w:line="240" w:lineRule="auto"/>
      <w:jc w:val="left"/>
      <w:textAlignment w:val="auto"/>
    </w:pPr>
    <w:rPr>
      <w:rFonts w:ascii="黑体" w:eastAsia="黑体"/>
      <w:sz w:val="21"/>
    </w:rPr>
  </w:style>
  <w:style w:type="paragraph" w:customStyle="1" w:styleId="378">
    <w:name w:val="封面正文"/>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79">
    <w:name w:val="奇页脚样式"/>
    <w:basedOn w:val="50"/>
    <w:qFormat/>
    <w:uiPriority w:val="0"/>
    <w:pPr>
      <w:keepLines/>
      <w:widowControl/>
      <w:pBdr>
        <w:bottom w:val="single" w:color="auto" w:sz="6" w:space="1"/>
      </w:pBdr>
      <w:tabs>
        <w:tab w:val="center" w:pos="-18551"/>
        <w:tab w:val="right" w:pos="4320"/>
        <w:tab w:val="clear" w:pos="4153"/>
        <w:tab w:val="clear" w:pos="8306"/>
      </w:tabs>
      <w:topLinePunct w:val="0"/>
      <w:adjustRightInd/>
      <w:snapToGrid/>
      <w:spacing w:before="600" w:beforeLines="0" w:beforeAutospacing="0" w:line="300" w:lineRule="auto"/>
      <w:ind w:rightChars="0"/>
      <w:jc w:val="left"/>
    </w:pPr>
    <w:rPr>
      <w:rFonts w:ascii="Arial" w:hAnsi="Arial"/>
      <w:b/>
      <w:spacing w:val="-4"/>
      <w:kern w:val="0"/>
      <w:sz w:val="21"/>
    </w:rPr>
  </w:style>
  <w:style w:type="paragraph" w:customStyle="1" w:styleId="380">
    <w:name w:val="样式1 样式 标题 4 + 段前: 0 行 + Times New Roman"/>
    <w:basedOn w:val="1"/>
    <w:next w:val="1"/>
    <w:qFormat/>
    <w:uiPriority w:val="0"/>
    <w:pPr>
      <w:tabs>
        <w:tab w:val="left" w:pos="105"/>
        <w:tab w:val="left" w:pos="840"/>
        <w:tab w:val="left" w:pos="1021"/>
        <w:tab w:val="left" w:pos="1155"/>
      </w:tabs>
      <w:topLinePunct w:val="0"/>
      <w:adjustRightInd/>
      <w:spacing w:line="276" w:lineRule="auto"/>
      <w:outlineLvl w:val="3"/>
    </w:pPr>
    <w:rPr>
      <w:b/>
    </w:rPr>
  </w:style>
  <w:style w:type="paragraph" w:customStyle="1" w:styleId="381">
    <w:name w:val="样式 标题 3 + 段前: 0.1 行"/>
    <w:basedOn w:val="5"/>
    <w:qFormat/>
    <w:uiPriority w:val="0"/>
    <w:pPr>
      <w:keepNext w:val="0"/>
      <w:keepLines w:val="0"/>
      <w:tabs>
        <w:tab w:val="left" w:pos="210"/>
      </w:tabs>
      <w:topLinePunct w:val="0"/>
      <w:adjustRightInd/>
      <w:spacing w:before="31" w:beforeLines="10" w:beforeAutospacing="0" w:after="0" w:afterLines="0" w:afterAutospacing="0" w:line="312" w:lineRule="auto"/>
    </w:pPr>
    <w:rPr>
      <w:sz w:val="21"/>
    </w:rPr>
  </w:style>
  <w:style w:type="paragraph" w:customStyle="1" w:styleId="382">
    <w:name w:val="Char"/>
    <w:basedOn w:val="1"/>
    <w:qFormat/>
    <w:uiPriority w:val="0"/>
    <w:pPr>
      <w:topLinePunct w:val="0"/>
      <w:adjustRightInd/>
    </w:pPr>
  </w:style>
  <w:style w:type="paragraph" w:customStyle="1" w:styleId="383">
    <w:name w:val="奇页页眉样式"/>
    <w:basedOn w:val="51"/>
    <w:qFormat/>
    <w:uiPriority w:val="0"/>
    <w:pPr>
      <w:keepLines/>
      <w:widowControl/>
      <w:pBdr>
        <w:bottom w:val="none" w:color="auto" w:sz="0" w:space="0"/>
      </w:pBdr>
      <w:tabs>
        <w:tab w:val="center" w:pos="-18551"/>
        <w:tab w:val="right" w:pos="4320"/>
        <w:tab w:val="clear" w:pos="4153"/>
        <w:tab w:val="clear" w:pos="8306"/>
      </w:tabs>
      <w:topLinePunct w:val="0"/>
      <w:adjustRightInd/>
      <w:spacing w:line="240" w:lineRule="atLeast"/>
      <w:jc w:val="left"/>
    </w:pPr>
    <w:rPr>
      <w:rFonts w:ascii="Arial" w:hAnsi="Arial" w:eastAsia="黑体"/>
      <w:spacing w:val="-4"/>
      <w:kern w:val="0"/>
      <w:sz w:val="21"/>
    </w:rPr>
  </w:style>
  <w:style w:type="paragraph" w:customStyle="1" w:styleId="384">
    <w:name w:val="样式1 标题 3 + 段前: 0.1 行 + 段前: 0.1 行 + 段前: 0.5 行 段后: 0.5 行"/>
    <w:basedOn w:val="346"/>
    <w:qFormat/>
    <w:uiPriority w:val="0"/>
    <w:pPr>
      <w:tabs>
        <w:tab w:val="left" w:pos="700"/>
        <w:tab w:val="clear" w:pos="210"/>
        <w:tab w:val="clear" w:pos="630"/>
        <w:tab w:val="clear" w:pos="720"/>
      </w:tabs>
      <w:spacing w:before="93" w:beforeLines="30" w:beforeAutospacing="0" w:after="93" w:afterLines="30" w:afterAutospacing="0" w:line="240" w:lineRule="auto"/>
    </w:pPr>
    <w:rPr>
      <w:rFonts w:eastAsia="黑体"/>
      <w:b w:val="0"/>
    </w:rPr>
  </w:style>
  <w:style w:type="paragraph" w:customStyle="1" w:styleId="385">
    <w:name w:val="朱公式"/>
    <w:basedOn w:val="128"/>
    <w:qFormat/>
    <w:uiPriority w:val="0"/>
    <w:pPr>
      <w:tabs>
        <w:tab w:val="center" w:pos="4763"/>
        <w:tab w:val="right" w:pos="9412"/>
      </w:tabs>
    </w:pPr>
    <w:rPr>
      <w:kern w:val="21"/>
    </w:rPr>
  </w:style>
  <w:style w:type="paragraph" w:customStyle="1" w:styleId="386">
    <w:name w:val="样式 标题 1 + 宋体 小四"/>
    <w:basedOn w:val="4"/>
    <w:qFormat/>
    <w:uiPriority w:val="0"/>
    <w:pPr>
      <w:tabs>
        <w:tab w:val="left" w:pos="425"/>
      </w:tabs>
      <w:topLinePunct w:val="0"/>
      <w:adjustRightInd/>
      <w:spacing w:before="100" w:beforeLines="0" w:beforeAutospacing="1" w:after="100" w:afterLines="0" w:afterAutospacing="1" w:line="360" w:lineRule="auto"/>
      <w:ind w:left="425" w:hanging="425"/>
    </w:pPr>
    <w:rPr>
      <w:rFonts w:ascii="宋体" w:hAnsi="宋体"/>
      <w:kern w:val="0"/>
      <w:sz w:val="24"/>
    </w:rPr>
  </w:style>
  <w:style w:type="paragraph" w:customStyle="1" w:styleId="387">
    <w:name w:val="_列项符号1"/>
    <w:basedOn w:val="28"/>
    <w:qFormat/>
    <w:uiPriority w:val="0"/>
    <w:pPr>
      <w:snapToGrid w:val="0"/>
      <w:spacing w:line="276" w:lineRule="auto"/>
      <w:ind w:left="400" w:leftChars="200" w:hanging="200" w:hangingChars="200"/>
    </w:pPr>
    <w:rPr>
      <w:color w:val="000000"/>
    </w:rPr>
  </w:style>
  <w:style w:type="paragraph" w:customStyle="1" w:styleId="388">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389">
    <w:name w:val="列项·"/>
    <w:qFormat/>
    <w:uiPriority w:val="0"/>
    <w:pPr>
      <w:numPr>
        <w:ilvl w:val="0"/>
        <w:numId w:val="1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390">
    <w:name w:val="CM40"/>
    <w:basedOn w:val="197"/>
    <w:next w:val="197"/>
    <w:qFormat/>
    <w:uiPriority w:val="0"/>
    <w:pPr>
      <w:spacing w:line="320" w:lineRule="atLeast"/>
    </w:pPr>
    <w:rPr>
      <w:rFonts w:ascii="Times New Roman"/>
      <w:color w:val="auto"/>
    </w:rPr>
  </w:style>
  <w:style w:type="paragraph" w:customStyle="1" w:styleId="391">
    <w:name w:val="样式 Times New Roman 段前: 0.1 行 行距: 多倍行距 1.25 字行"/>
    <w:basedOn w:val="1"/>
    <w:qFormat/>
    <w:uiPriority w:val="0"/>
    <w:pPr>
      <w:topLinePunct w:val="0"/>
      <w:adjustRightInd/>
      <w:spacing w:line="276" w:lineRule="auto"/>
    </w:pPr>
    <w:rPr>
      <w:rFonts w:hAnsi="宋体"/>
    </w:rPr>
  </w:style>
  <w:style w:type="paragraph" w:customStyle="1" w:styleId="392">
    <w:name w:val="封面一致性程度标识"/>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93">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394">
    <w:name w:val="图说a"/>
    <w:basedOn w:val="1"/>
    <w:qFormat/>
    <w:uiPriority w:val="0"/>
    <w:pPr>
      <w:spacing w:before="60" w:beforeLines="0" w:beforeAutospacing="0" w:after="160" w:afterLines="0" w:afterAutospacing="0" w:line="312" w:lineRule="exact"/>
      <w:ind w:firstLine="420"/>
      <w:jc w:val="center"/>
    </w:pPr>
    <w:rPr>
      <w:rFonts w:eastAsia="黑体"/>
    </w:rPr>
  </w:style>
  <w:style w:type="paragraph" w:customStyle="1" w:styleId="395">
    <w:name w:val="标准文件_四级条标题"/>
    <w:next w:val="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96">
    <w:name w:val="部分标签"/>
    <w:basedOn w:val="217"/>
    <w:next w:val="1"/>
    <w:qFormat/>
    <w:uiPriority w:val="0"/>
    <w:pPr>
      <w:spacing w:before="400" w:beforeLines="0" w:beforeAutospacing="0" w:after="440" w:afterLines="0" w:afterAutospacing="0"/>
    </w:pPr>
    <w:rPr>
      <w:rFonts w:ascii="Times New Roman" w:hAnsi="Times New Roman"/>
      <w:spacing w:val="-30"/>
      <w:sz w:val="60"/>
    </w:rPr>
  </w:style>
  <w:style w:type="paragraph" w:customStyle="1" w:styleId="397">
    <w:name w:val="工程建设图标题"/>
    <w:basedOn w:val="200"/>
    <w:qFormat/>
    <w:uiPriority w:val="0"/>
    <w:pPr>
      <w:numPr>
        <w:ilvl w:val="5"/>
        <w:numId w:val="3"/>
      </w:numPr>
      <w:jc w:val="center"/>
      <w:outlineLvl w:val="5"/>
    </w:pPr>
  </w:style>
  <w:style w:type="paragraph" w:customStyle="1" w:styleId="398">
    <w:name w:val="样式 样式 正文文本 2 + 段前: 0.1 行 + 悬挂缩进: 0.03 字符"/>
    <w:basedOn w:val="279"/>
    <w:qFormat/>
    <w:uiPriority w:val="0"/>
    <w:pPr>
      <w:spacing w:before="10" w:beforeLines="0" w:beforeAutospacing="0"/>
      <w:ind w:hanging="6"/>
      <w:jc w:val="center"/>
    </w:pPr>
  </w:style>
  <w:style w:type="paragraph" w:customStyle="1" w:styleId="399">
    <w:name w:val="示例"/>
    <w:next w:val="120"/>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00">
    <w:name w:val=" Char Char Char Char Char Char Char Char Char Char Char1 Char"/>
    <w:basedOn w:val="1"/>
    <w:qFormat/>
    <w:uiPriority w:val="0"/>
    <w:pPr>
      <w:widowControl/>
      <w:topLinePunct w:val="0"/>
      <w:adjustRightInd/>
      <w:spacing w:after="160" w:afterLines="0" w:afterAutospacing="0" w:line="240" w:lineRule="exact"/>
      <w:jc w:val="left"/>
    </w:pPr>
  </w:style>
  <w:style w:type="paragraph" w:customStyle="1" w:styleId="401">
    <w:name w:val="样式 段前: 0.1 行1"/>
    <w:basedOn w:val="1"/>
    <w:qFormat/>
    <w:uiPriority w:val="0"/>
    <w:pPr>
      <w:topLinePunct w:val="0"/>
      <w:adjustRightInd/>
      <w:spacing w:before="31" w:beforeLines="10" w:beforeAutospacing="0" w:line="312" w:lineRule="auto"/>
    </w:pPr>
  </w:style>
  <w:style w:type="paragraph" w:customStyle="1" w:styleId="402">
    <w:name w:val="_Style 401"/>
    <w:qFormat/>
    <w:uiPriority w:val="0"/>
    <w:rPr>
      <w:rFonts w:ascii="Calibri" w:hAnsi="Calibri" w:eastAsia="宋体" w:cs="Times New Roman"/>
      <w:kern w:val="2"/>
      <w:sz w:val="21"/>
      <w:lang w:val="en-US" w:eastAsia="zh-CN" w:bidi="ar-SA"/>
    </w:rPr>
  </w:style>
  <w:style w:type="paragraph" w:customStyle="1" w:styleId="403">
    <w:name w:val="其他标准称谓"/>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404">
    <w:name w:val="附录标题"/>
    <w:basedOn w:val="57"/>
    <w:qFormat/>
    <w:uiPriority w:val="0"/>
    <w:pPr>
      <w:topLinePunct w:val="0"/>
      <w:adjustRightInd/>
      <w:spacing w:before="78" w:beforeLines="25" w:beforeAutospacing="0" w:after="78" w:afterLines="25" w:afterAutospacing="0"/>
    </w:pPr>
    <w:rPr>
      <w:rFonts w:ascii="Times New Roman" w:hAnsi="Times New Roman" w:eastAsia="黑体"/>
      <w:b w:val="0"/>
    </w:rPr>
  </w:style>
  <w:style w:type="paragraph" w:customStyle="1" w:styleId="405">
    <w:name w:val="样式 Times New Roman 段前: 0.1 行"/>
    <w:basedOn w:val="1"/>
    <w:qFormat/>
    <w:uiPriority w:val="0"/>
    <w:pPr>
      <w:topLinePunct w:val="0"/>
      <w:adjustRightInd/>
      <w:spacing w:before="31" w:beforeLines="10" w:beforeAutospacing="0" w:line="300" w:lineRule="auto"/>
      <w:ind w:firstLine="200" w:firstLineChars="200"/>
    </w:pPr>
  </w:style>
  <w:style w:type="paragraph" w:customStyle="1" w:styleId="406">
    <w:name w:val="样式 样式 段前: 0.1 行 首行缩进:  2 字符 + 首行缩进:  2 字符 段前: 0.1 行"/>
    <w:basedOn w:val="307"/>
    <w:qFormat/>
    <w:uiPriority w:val="0"/>
    <w:pPr>
      <w:spacing w:line="276" w:lineRule="auto"/>
      <w:ind w:firstLine="420"/>
    </w:pPr>
  </w:style>
  <w:style w:type="paragraph" w:customStyle="1" w:styleId="407">
    <w:name w:val="偶页页眉样式"/>
    <w:basedOn w:val="51"/>
    <w:qFormat/>
    <w:uiPriority w:val="0"/>
    <w:pPr>
      <w:keepLines/>
      <w:widowControl/>
      <w:pBdr>
        <w:bottom w:val="none" w:color="auto" w:sz="0" w:space="0"/>
      </w:pBdr>
      <w:tabs>
        <w:tab w:val="center" w:pos="-18551"/>
        <w:tab w:val="right" w:pos="4320"/>
        <w:tab w:val="clear" w:pos="4153"/>
        <w:tab w:val="clear" w:pos="8306"/>
      </w:tabs>
      <w:topLinePunct w:val="0"/>
      <w:adjustRightInd/>
      <w:spacing w:line="240" w:lineRule="atLeast"/>
      <w:jc w:val="left"/>
    </w:pPr>
    <w:rPr>
      <w:rFonts w:ascii="Arial" w:hAnsi="Arial" w:eastAsia="黑体"/>
      <w:spacing w:val="-4"/>
      <w:kern w:val="0"/>
      <w:sz w:val="21"/>
    </w:rPr>
  </w:style>
  <w:style w:type="paragraph" w:customStyle="1" w:styleId="408">
    <w:name w:val="样式 正文文本 2 + 段前: 0.1 行 + 段后: 1.2 磅 行距: 单倍行距"/>
    <w:basedOn w:val="279"/>
    <w:qFormat/>
    <w:uiPriority w:val="0"/>
    <w:pPr>
      <w:spacing w:before="10" w:beforeLines="0" w:beforeAutospacing="0" w:line="240" w:lineRule="auto"/>
      <w:jc w:val="center"/>
    </w:pPr>
  </w:style>
  <w:style w:type="paragraph" w:customStyle="1" w:styleId="409">
    <w:name w:val="样式 样式 悬挂缩进: 9 字符 段前: 0.1 行 + 左侧:  3.93 字符 悬挂缩进: 8 字符 段前: 0.1 行"/>
    <w:basedOn w:val="1"/>
    <w:qFormat/>
    <w:uiPriority w:val="0"/>
    <w:pPr>
      <w:tabs>
        <w:tab w:val="left" w:pos="0"/>
      </w:tabs>
      <w:topLinePunct w:val="0"/>
      <w:adjustRightInd/>
      <w:spacing w:before="31" w:beforeLines="10" w:beforeAutospacing="0" w:line="312" w:lineRule="auto"/>
      <w:ind w:left="800" w:hanging="400" w:hangingChars="200"/>
    </w:pPr>
  </w:style>
  <w:style w:type="paragraph" w:customStyle="1" w:styleId="410">
    <w:name w:val="附录标识"/>
    <w:basedOn w:val="206"/>
    <w:qFormat/>
    <w:uiPriority w:val="0"/>
    <w:pPr>
      <w:tabs>
        <w:tab w:val="left" w:pos="6405"/>
      </w:tabs>
      <w:spacing w:after="200" w:afterLines="0" w:afterAutospacing="0"/>
    </w:pPr>
    <w:rPr>
      <w:sz w:val="21"/>
    </w:rPr>
  </w:style>
  <w:style w:type="paragraph" w:customStyle="1" w:styleId="411">
    <w:name w:val="副标题1"/>
    <w:basedOn w:val="57"/>
    <w:next w:val="1"/>
    <w:qFormat/>
    <w:uiPriority w:val="0"/>
    <w:pPr>
      <w:topLinePunct w:val="0"/>
      <w:adjustRightInd/>
      <w:snapToGrid w:val="0"/>
      <w:spacing w:before="360" w:beforeLines="0" w:beforeAutospacing="0" w:after="680" w:afterLines="0" w:afterAutospacing="0"/>
    </w:pPr>
    <w:rPr>
      <w:rFonts w:eastAsia="黑体"/>
      <w:b w:val="0"/>
      <w:sz w:val="48"/>
    </w:rPr>
  </w:style>
  <w:style w:type="paragraph" w:customStyle="1" w:styleId="412">
    <w:name w:val="样式 样式 标题 1 + 小四 段前: 0 磅 段后: 0 磅 行距: 1.5 倍行距 + 宋体1"/>
    <w:basedOn w:val="4"/>
    <w:qFormat/>
    <w:uiPriority w:val="0"/>
    <w:pPr>
      <w:numPr>
        <w:ilvl w:val="0"/>
        <w:numId w:val="16"/>
      </w:numPr>
      <w:tabs>
        <w:tab w:val="left" w:pos="425"/>
      </w:tabs>
      <w:topLinePunct w:val="0"/>
      <w:adjustRightInd/>
    </w:pPr>
    <w:rPr>
      <w:rFonts w:ascii="宋体" w:hAnsi="宋体"/>
    </w:rPr>
  </w:style>
  <w:style w:type="paragraph" w:customStyle="1" w:styleId="413">
    <w:name w:val="样式 首行缩进:  0 厘米 行距: 单倍行距"/>
    <w:basedOn w:val="1"/>
    <w:qFormat/>
    <w:uiPriority w:val="0"/>
    <w:pPr>
      <w:topLinePunct w:val="0"/>
      <w:textAlignment w:val="baseline"/>
    </w:pPr>
    <w:rPr>
      <w:kern w:val="0"/>
    </w:rPr>
  </w:style>
  <w:style w:type="paragraph" w:customStyle="1" w:styleId="414">
    <w:name w:val="基准索引样式"/>
    <w:basedOn w:val="1"/>
    <w:qFormat/>
    <w:uiPriority w:val="0"/>
    <w:pPr>
      <w:widowControl/>
      <w:topLinePunct w:val="0"/>
      <w:adjustRightInd/>
      <w:spacing w:line="220" w:lineRule="atLeast"/>
      <w:ind w:left="360"/>
      <w:jc w:val="left"/>
    </w:pPr>
    <w:rPr>
      <w:rFonts w:ascii="Arial" w:hAnsi="Arial"/>
      <w:kern w:val="0"/>
    </w:rPr>
  </w:style>
  <w:style w:type="paragraph" w:customStyle="1" w:styleId="415">
    <w:name w:val="样式 首页脚样式 + 黑色 段前: 3 磅 段后: 3 磅 底端: (单实线 自动设置  0.75 磅 行宽 距正文..."/>
    <w:basedOn w:val="416"/>
    <w:qFormat/>
    <w:uiPriority w:val="0"/>
    <w:pPr>
      <w:pBdr>
        <w:bottom w:val="single" w:color="auto" w:sz="6" w:space="0"/>
      </w:pBdr>
      <w:tabs>
        <w:tab w:val="center" w:pos="-18551"/>
        <w:tab w:val="right" w:pos="4320"/>
      </w:tabs>
      <w:snapToGrid w:val="0"/>
      <w:spacing w:before="0" w:beforeLines="0" w:beforeAutospacing="0"/>
    </w:pPr>
    <w:rPr>
      <w:b w:val="0"/>
      <w:color w:val="000000"/>
      <w:sz w:val="28"/>
    </w:rPr>
  </w:style>
  <w:style w:type="paragraph" w:customStyle="1" w:styleId="416">
    <w:name w:val="首页脚样式"/>
    <w:basedOn w:val="50"/>
    <w:qFormat/>
    <w:uiPriority w:val="0"/>
    <w:pPr>
      <w:keepLines/>
      <w:widowControl/>
      <w:pBdr>
        <w:bottom w:val="single" w:color="auto" w:sz="6" w:space="1"/>
      </w:pBdr>
      <w:tabs>
        <w:tab w:val="center" w:pos="-18551"/>
        <w:tab w:val="right" w:pos="4320"/>
        <w:tab w:val="clear" w:pos="4153"/>
        <w:tab w:val="clear" w:pos="8306"/>
      </w:tabs>
      <w:topLinePunct w:val="0"/>
      <w:adjustRightInd/>
      <w:snapToGrid/>
      <w:spacing w:before="600" w:beforeLines="0" w:beforeAutospacing="0" w:line="300" w:lineRule="auto"/>
      <w:ind w:rightChars="0"/>
      <w:jc w:val="left"/>
    </w:pPr>
    <w:rPr>
      <w:rFonts w:ascii="Arial" w:hAnsi="Arial" w:eastAsia="黑体"/>
      <w:b/>
      <w:spacing w:val="-4"/>
      <w:kern w:val="0"/>
      <w:sz w:val="24"/>
    </w:rPr>
  </w:style>
  <w:style w:type="paragraph" w:customStyle="1" w:styleId="417">
    <w:name w:val="正文格式"/>
    <w:basedOn w:val="1"/>
    <w:qFormat/>
    <w:uiPriority w:val="0"/>
    <w:pPr>
      <w:adjustRightInd/>
      <w:ind w:firstLine="420" w:firstLineChars="200"/>
    </w:pPr>
    <w:rPr>
      <w:rFonts w:ascii="宋体" w:hAnsi="宋体"/>
    </w:rPr>
  </w:style>
  <w:style w:type="paragraph" w:customStyle="1" w:styleId="418">
    <w:name w:val="列项——（一级）"/>
    <w:qFormat/>
    <w:uiPriority w:val="0"/>
    <w:pPr>
      <w:widowControl w:val="0"/>
      <w:numPr>
        <w:ilvl w:val="0"/>
        <w:numId w:val="17"/>
      </w:numPr>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19">
    <w:name w:val="标准文件_三级无标题"/>
    <w:qFormat/>
    <w:uiPriority w:val="0"/>
    <w:pPr>
      <w:numPr>
        <w:ilvl w:val="4"/>
        <w:numId w:val="5"/>
      </w:numPr>
      <w:ind w:left="0"/>
      <w:jc w:val="both"/>
    </w:pPr>
    <w:rPr>
      <w:rFonts w:hint="eastAsia" w:ascii="宋体" w:hAnsi="Times New Roman" w:eastAsia="宋体" w:cs="Times New Roman"/>
      <w:sz w:val="21"/>
      <w:lang w:val="en-US" w:eastAsia="zh-CN" w:bidi="ar-SA"/>
    </w:rPr>
  </w:style>
  <w:style w:type="paragraph" w:customStyle="1" w:styleId="420">
    <w:name w:val="样式 正文缩进正文缩进 Char正文（首行缩进两字） Char Char正文（首行缩进两字） Char1正文（首行缩进两..."/>
    <w:basedOn w:val="1"/>
    <w:qFormat/>
    <w:uiPriority w:val="0"/>
    <w:pPr>
      <w:topLinePunct w:val="0"/>
      <w:adjustRightInd/>
      <w:spacing w:before="31" w:beforeLines="10" w:beforeAutospacing="0" w:line="312" w:lineRule="auto"/>
      <w:ind w:left="800" w:hanging="400" w:firstLineChars="200"/>
    </w:pPr>
  </w:style>
  <w:style w:type="paragraph" w:customStyle="1" w:styleId="421">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22">
    <w:name w:val="工程建设公式标题"/>
    <w:basedOn w:val="200"/>
    <w:qFormat/>
    <w:uiPriority w:val="0"/>
    <w:pPr>
      <w:numPr>
        <w:ilvl w:val="6"/>
        <w:numId w:val="3"/>
      </w:numPr>
      <w:jc w:val="center"/>
      <w:outlineLvl w:val="6"/>
    </w:pPr>
  </w:style>
  <w:style w:type="paragraph" w:customStyle="1" w:styleId="423">
    <w:name w:val="样式 样式1 样式 编号 a + Times New Roman 段前: 0 行 行距: 多倍行距 1.15 字行 + 左侧.....1"/>
    <w:basedOn w:val="229"/>
    <w:qFormat/>
    <w:uiPriority w:val="0"/>
    <w:pPr>
      <w:ind w:left="400" w:leftChars="200"/>
    </w:pPr>
  </w:style>
  <w:style w:type="paragraph" w:customStyle="1" w:styleId="424">
    <w:name w:val="样式 标题 1 + 小四 段前: 0 磅 段后: 0 磅 行距: 1.5 倍行距"/>
    <w:basedOn w:val="4"/>
    <w:qFormat/>
    <w:uiPriority w:val="0"/>
    <w:pPr>
      <w:tabs>
        <w:tab w:val="left" w:pos="425"/>
      </w:tabs>
      <w:topLinePunct w:val="0"/>
      <w:adjustRightInd/>
      <w:spacing w:before="156" w:beforeLines="50" w:beforeAutospacing="0" w:after="156" w:afterLines="50" w:afterAutospacing="0" w:line="360" w:lineRule="auto"/>
      <w:ind w:left="425" w:hanging="425"/>
    </w:pPr>
    <w:rPr>
      <w:kern w:val="0"/>
      <w:sz w:val="24"/>
    </w:rPr>
  </w:style>
  <w:style w:type="paragraph" w:customStyle="1" w:styleId="425">
    <w:name w:val=" Char Char Char Char"/>
    <w:basedOn w:val="1"/>
    <w:qFormat/>
    <w:uiPriority w:val="0"/>
    <w:pPr>
      <w:topLinePunct w:val="0"/>
      <w:adjustRightInd/>
    </w:pPr>
  </w:style>
  <w:style w:type="paragraph" w:customStyle="1" w:styleId="426">
    <w:name w:val="样式 样式 正文缩进正文缩进 Char正文（首行缩进两字） Char Char正文（首行缩进两字） Char1正文（首行缩进两....2"/>
    <w:basedOn w:val="291"/>
    <w:qFormat/>
    <w:uiPriority w:val="0"/>
    <w:pPr>
      <w:spacing w:before="0" w:beforeLines="0" w:beforeAutospacing="0" w:line="276" w:lineRule="auto"/>
      <w:ind w:firstLine="420"/>
    </w:pPr>
  </w:style>
  <w:style w:type="paragraph" w:customStyle="1" w:styleId="427">
    <w:name w:val="样式 标题 3 + 宋体 段前: 0.1 行"/>
    <w:basedOn w:val="346"/>
    <w:qFormat/>
    <w:uiPriority w:val="0"/>
    <w:pPr>
      <w:tabs>
        <w:tab w:val="left" w:pos="700"/>
        <w:tab w:val="clear" w:pos="210"/>
        <w:tab w:val="clear" w:pos="630"/>
        <w:tab w:val="clear" w:pos="720"/>
      </w:tabs>
      <w:spacing w:before="156" w:beforeLines="50" w:beforeAutospacing="0" w:after="156" w:afterLines="50" w:afterAutospacing="0" w:line="240" w:lineRule="auto"/>
    </w:pPr>
    <w:rPr>
      <w:rFonts w:ascii="宋体" w:hAnsi="宋体" w:eastAsia="黑体"/>
      <w:b w:val="0"/>
    </w:rPr>
  </w:style>
  <w:style w:type="paragraph" w:customStyle="1" w:styleId="428">
    <w:name w:val="表格内容"/>
    <w:basedOn w:val="34"/>
    <w:qFormat/>
    <w:uiPriority w:val="0"/>
    <w:pPr>
      <w:numPr>
        <w:ilvl w:val="4"/>
        <w:numId w:val="18"/>
      </w:numPr>
      <w:suppressLineNumbers/>
      <w:tabs>
        <w:tab w:val="left" w:pos="2100"/>
      </w:tabs>
      <w:suppressAutoHyphens/>
      <w:topLinePunct w:val="0"/>
    </w:pPr>
    <w:rPr>
      <w:kern w:val="1"/>
      <w:lang w:eastAsia="ar-SA"/>
    </w:rPr>
  </w:style>
  <w:style w:type="paragraph" w:customStyle="1" w:styleId="429">
    <w:name w:val="标准书眉一"/>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30">
    <w:name w:val="样式 样式 正文文本 2 + 段前: 0.1 行 + 悬挂缩进: 0.03 字符 段后: 1.2 磅 行距: 单倍行距"/>
    <w:basedOn w:val="279"/>
    <w:qFormat/>
    <w:uiPriority w:val="0"/>
    <w:pPr>
      <w:spacing w:before="10" w:beforeLines="0" w:beforeAutospacing="0" w:after="24" w:afterLines="0" w:afterAutospacing="0" w:line="240" w:lineRule="auto"/>
      <w:ind w:hanging="6"/>
      <w:jc w:val="center"/>
    </w:pPr>
  </w:style>
  <w:style w:type="paragraph" w:customStyle="1" w:styleId="431">
    <w:name w:val="样式 章标题 + 小四 段前: 0.5 行 段后: 0.5 行"/>
    <w:basedOn w:val="119"/>
    <w:qFormat/>
    <w:uiPriority w:val="0"/>
    <w:pPr>
      <w:widowControl/>
      <w:numPr>
        <w:ilvl w:val="1"/>
        <w:numId w:val="16"/>
      </w:numPr>
      <w:tabs>
        <w:tab w:val="left" w:pos="420"/>
      </w:tabs>
      <w:adjustRightInd/>
      <w:spacing w:before="120" w:beforeLines="0" w:after="120" w:afterLines="0" w:line="240" w:lineRule="auto"/>
      <w:textAlignment w:val="auto"/>
    </w:pPr>
    <w:rPr>
      <w:b/>
      <w:sz w:val="24"/>
    </w:rPr>
  </w:style>
  <w:style w:type="paragraph" w:customStyle="1" w:styleId="432">
    <w:name w:val="术语定义四级条标题"/>
    <w:basedOn w:val="215"/>
    <w:next w:val="120"/>
    <w:qFormat/>
    <w:uiPriority w:val="0"/>
    <w:pPr>
      <w:numPr>
        <w:ilvl w:val="3"/>
        <w:numId w:val="4"/>
      </w:numPr>
      <w:tabs>
        <w:tab w:val="clear" w:pos="1080"/>
      </w:tabs>
    </w:pPr>
  </w:style>
  <w:style w:type="paragraph" w:customStyle="1" w:styleId="433">
    <w:name w:val="标准标志"/>
    <w:next w:val="1"/>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34">
    <w:name w:val=" Char Char Char1 Char"/>
    <w:basedOn w:val="1"/>
    <w:qFormat/>
    <w:uiPriority w:val="0"/>
    <w:pPr>
      <w:topLinePunct w:val="0"/>
      <w:adjustRightInd/>
      <w:spacing w:line="240" w:lineRule="atLeast"/>
      <w:ind w:left="420" w:firstLine="420"/>
    </w:pPr>
    <w:rPr>
      <w:kern w:val="0"/>
    </w:rPr>
  </w:style>
  <w:style w:type="paragraph" w:customStyle="1" w:styleId="435">
    <w:name w:val="Char Char1 Char Char Char"/>
    <w:basedOn w:val="29"/>
    <w:qFormat/>
    <w:uiPriority w:val="0"/>
    <w:pPr>
      <w:topLinePunct w:val="0"/>
      <w:adjustRightInd/>
    </w:pPr>
  </w:style>
  <w:style w:type="paragraph" w:customStyle="1" w:styleId="436">
    <w:name w:val="批注框文本 Char Char"/>
    <w:basedOn w:val="1"/>
    <w:qFormat/>
    <w:uiPriority w:val="0"/>
    <w:pPr>
      <w:topLinePunct w:val="0"/>
      <w:adjustRightInd/>
      <w:spacing w:line="300" w:lineRule="auto"/>
    </w:pPr>
    <w:rPr>
      <w:rFonts w:ascii="Arial" w:hAnsi="Arial"/>
      <w:sz w:val="18"/>
    </w:rPr>
  </w:style>
  <w:style w:type="paragraph" w:customStyle="1" w:styleId="437">
    <w:name w:val=" Char"/>
    <w:basedOn w:val="1"/>
    <w:qFormat/>
    <w:uiPriority w:val="0"/>
    <w:pPr>
      <w:topLinePunct w:val="0"/>
      <w:adjustRightInd/>
      <w:spacing w:line="360" w:lineRule="auto"/>
      <w:ind w:firstLine="200" w:firstLineChars="200"/>
    </w:pPr>
    <w:rPr>
      <w:rFonts w:ascii="宋体" w:hAnsi="宋体"/>
      <w:sz w:val="24"/>
    </w:rPr>
  </w:style>
  <w:style w:type="paragraph" w:customStyle="1" w:styleId="438">
    <w:name w:val="样式 正文（首行缩进两字） Char + 首行缩进:  2 字符 段前: 0.1 行"/>
    <w:basedOn w:val="128"/>
    <w:qFormat/>
    <w:uiPriority w:val="0"/>
    <w:pPr>
      <w:snapToGrid w:val="0"/>
      <w:spacing w:after="31" w:afterLines="10" w:afterAutospacing="0" w:line="300" w:lineRule="auto"/>
      <w:ind w:firstLine="200"/>
    </w:pPr>
  </w:style>
  <w:style w:type="paragraph" w:customStyle="1" w:styleId="439">
    <w:name w:val="图说"/>
    <w:basedOn w:val="1"/>
    <w:qFormat/>
    <w:uiPriority w:val="0"/>
    <w:pPr>
      <w:adjustRightInd/>
      <w:spacing w:before="60" w:beforeLines="0" w:beforeAutospacing="0" w:after="160" w:afterLines="0" w:afterAutospacing="0"/>
      <w:jc w:val="center"/>
    </w:pPr>
    <w:rPr>
      <w:sz w:val="18"/>
    </w:rPr>
  </w:style>
  <w:style w:type="paragraph" w:customStyle="1" w:styleId="440">
    <w:name w:val="样式 样式1 样式 编号 a + Times New Roman 段前: 0 行 行距: 多倍行距 1.15 字行 + 左..."/>
    <w:basedOn w:val="335"/>
    <w:qFormat/>
    <w:uiPriority w:val="0"/>
  </w:style>
  <w:style w:type="paragraph" w:customStyle="1" w:styleId="441">
    <w:name w:val="附录表标题续表"/>
    <w:basedOn w:val="273"/>
    <w:next w:val="120"/>
    <w:qFormat/>
    <w:uiPriority w:val="0"/>
    <w:pPr>
      <w:widowControl/>
      <w:numPr>
        <w:ilvl w:val="0"/>
        <w:numId w:val="19"/>
      </w:numPr>
      <w:tabs>
        <w:tab w:val="left" w:pos="210"/>
        <w:tab w:val="left" w:pos="420"/>
      </w:tabs>
      <w:adjustRightInd/>
      <w:spacing w:line="360" w:lineRule="auto"/>
    </w:pPr>
    <w:rPr>
      <w:rFonts w:ascii="宋体" w:hAnsi="宋体" w:eastAsia="宋体"/>
    </w:rPr>
  </w:style>
  <w:style w:type="paragraph" w:customStyle="1" w:styleId="442">
    <w:name w:val="样式 正文缩进正文缩进 Char正文（首行缩进两字） Char Char正文（首行缩进两字） Char1正文（首行缩进两...3"/>
    <w:basedOn w:val="1"/>
    <w:qFormat/>
    <w:uiPriority w:val="0"/>
    <w:pPr>
      <w:topLinePunct w:val="0"/>
      <w:adjustRightInd/>
      <w:spacing w:before="31" w:beforeLines="10" w:beforeAutospacing="0" w:line="300" w:lineRule="auto"/>
      <w:ind w:firstLine="200" w:firstLineChars="200"/>
    </w:pPr>
  </w:style>
  <w:style w:type="paragraph" w:customStyle="1" w:styleId="443">
    <w:name w:val="样式 标题 3 + 黑色 段前: 0.1 行"/>
    <w:basedOn w:val="346"/>
    <w:qFormat/>
    <w:uiPriority w:val="0"/>
    <w:pPr>
      <w:tabs>
        <w:tab w:val="left" w:pos="700"/>
        <w:tab w:val="clear" w:pos="210"/>
        <w:tab w:val="clear" w:pos="630"/>
        <w:tab w:val="clear" w:pos="720"/>
      </w:tabs>
      <w:spacing w:before="156" w:beforeLines="50" w:beforeAutospacing="0" w:after="156" w:afterLines="50" w:afterAutospacing="0" w:line="240" w:lineRule="auto"/>
    </w:pPr>
    <w:rPr>
      <w:rFonts w:eastAsia="黑体"/>
      <w:b w:val="0"/>
      <w:color w:val="000000"/>
    </w:rPr>
  </w:style>
  <w:style w:type="paragraph" w:customStyle="1" w:styleId="444">
    <w:name w:val="四级无标题条"/>
    <w:basedOn w:val="1"/>
    <w:qFormat/>
    <w:uiPriority w:val="0"/>
    <w:pPr>
      <w:numPr>
        <w:ilvl w:val="5"/>
        <w:numId w:val="6"/>
      </w:numPr>
      <w:topLinePunct w:val="0"/>
      <w:adjustRightInd/>
    </w:pPr>
    <w:rPr>
      <w:rFonts w:eastAsia="黑体"/>
      <w:b/>
    </w:rPr>
  </w:style>
  <w:style w:type="paragraph" w:customStyle="1" w:styleId="445">
    <w:name w:val="列项——"/>
    <w:qFormat/>
    <w:uiPriority w:val="0"/>
    <w:pPr>
      <w:widowControl w:val="0"/>
      <w:numPr>
        <w:ilvl w:val="0"/>
        <w:numId w:val="20"/>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446">
    <w:name w:val="样式3"/>
    <w:basedOn w:val="1"/>
    <w:qFormat/>
    <w:uiPriority w:val="0"/>
    <w:pPr>
      <w:adjustRightInd/>
      <w:ind w:firstLine="420"/>
    </w:pPr>
    <w:rPr>
      <w:rFonts w:eastAsia="方正仿宋_GBK"/>
    </w:rPr>
  </w:style>
  <w:style w:type="paragraph" w:customStyle="1" w:styleId="447">
    <w:name w:val="样式 样式 标题 2 + 段前: 0.5 行 段后: 0.5 行 + 首行缩进:  2 字符 段前: 0.5 行 段后: 0..."/>
    <w:basedOn w:val="1"/>
    <w:qFormat/>
    <w:uiPriority w:val="0"/>
    <w:pPr>
      <w:keepNext/>
      <w:keepLines/>
      <w:topLinePunct w:val="0"/>
      <w:spacing w:before="156" w:beforeLines="50" w:beforeAutospacing="0" w:after="156" w:afterLines="50" w:afterAutospacing="0"/>
      <w:jc w:val="left"/>
      <w:textAlignment w:val="baseline"/>
      <w:outlineLvl w:val="1"/>
    </w:pPr>
    <w:rPr>
      <w:rFonts w:eastAsia="黑体"/>
      <w:kern w:val="0"/>
    </w:rPr>
  </w:style>
  <w:style w:type="paragraph" w:customStyle="1" w:styleId="448">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49">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0">
    <w:name w:val=" Char1"/>
    <w:basedOn w:val="1"/>
    <w:qFormat/>
    <w:uiPriority w:val="0"/>
    <w:pPr>
      <w:topLinePunct w:val="0"/>
      <w:adjustRightInd/>
    </w:pPr>
    <w:rPr>
      <w:rFonts w:ascii="Tahoma" w:hAnsi="Tahoma"/>
      <w:sz w:val="24"/>
    </w:rPr>
  </w:style>
  <w:style w:type="paragraph" w:customStyle="1" w:styleId="451">
    <w:name w:val=" Char Char Char"/>
    <w:basedOn w:val="1"/>
    <w:qFormat/>
    <w:uiPriority w:val="0"/>
    <w:pPr>
      <w:topLinePunct w:val="0"/>
      <w:adjustRightInd/>
    </w:pPr>
    <w:rPr>
      <w:rFonts w:ascii="Tahoma" w:hAnsi="Tahoma"/>
      <w:sz w:val="24"/>
    </w:rPr>
  </w:style>
  <w:style w:type="paragraph" w:customStyle="1" w:styleId="452">
    <w:name w:val="_图表编号"/>
    <w:basedOn w:val="26"/>
    <w:next w:val="149"/>
    <w:qFormat/>
    <w:uiPriority w:val="0"/>
    <w:pPr>
      <w:snapToGrid w:val="0"/>
      <w:spacing w:before="46" w:beforeLines="15" w:beforeAutospacing="0" w:after="46" w:afterLines="15" w:afterAutospacing="0" w:line="240" w:lineRule="auto"/>
    </w:pPr>
    <w:rPr>
      <w:sz w:val="21"/>
    </w:rPr>
  </w:style>
  <w:style w:type="paragraph" w:customStyle="1" w:styleId="453">
    <w:name w:val="样式 段前: 0.1 行 左  4 字符"/>
    <w:basedOn w:val="1"/>
    <w:qFormat/>
    <w:uiPriority w:val="0"/>
    <w:pPr>
      <w:topLinePunct w:val="0"/>
      <w:adjustRightInd/>
      <w:spacing w:before="31" w:beforeLines="10" w:beforeAutospacing="0" w:line="300" w:lineRule="auto"/>
      <w:ind w:left="400" w:leftChars="400"/>
    </w:pPr>
  </w:style>
  <w:style w:type="paragraph" w:customStyle="1" w:styleId="454">
    <w:name w:val="部分题目"/>
    <w:basedOn w:val="217"/>
    <w:next w:val="304"/>
    <w:qFormat/>
    <w:uiPriority w:val="0"/>
    <w:pPr>
      <w:spacing w:before="660" w:beforeLines="0" w:beforeAutospacing="0" w:after="400" w:afterLines="0" w:afterAutospacing="0" w:line="540" w:lineRule="atLeast"/>
      <w:ind w:right="2160"/>
    </w:pPr>
    <w:rPr>
      <w:rFonts w:ascii="Times New Roman" w:hAnsi="Times New Roman"/>
      <w:spacing w:val="-40"/>
      <w:sz w:val="60"/>
    </w:rPr>
  </w:style>
  <w:style w:type="paragraph" w:customStyle="1" w:styleId="455">
    <w:name w:val="1"/>
    <w:basedOn w:val="1"/>
    <w:next w:val="1"/>
    <w:qFormat/>
    <w:uiPriority w:val="0"/>
    <w:rPr>
      <w:rFonts w:ascii="Courier New" w:hAnsi="Courier New"/>
      <w:sz w:val="20"/>
    </w:rPr>
  </w:style>
  <w:style w:type="paragraph" w:customStyle="1" w:styleId="456">
    <w:name w:val="样式 样式 正文（首行缩进两字） Char + 首行缩进:  2 字符 段前: 0.1 行 + 行距: 多倍行距 1.25 字行"/>
    <w:basedOn w:val="438"/>
    <w:qFormat/>
    <w:uiPriority w:val="0"/>
  </w:style>
  <w:style w:type="paragraph" w:customStyle="1" w:styleId="457">
    <w:name w:val="CM38"/>
    <w:basedOn w:val="197"/>
    <w:next w:val="197"/>
    <w:qFormat/>
    <w:uiPriority w:val="0"/>
    <w:pPr>
      <w:spacing w:line="320" w:lineRule="atLeast"/>
    </w:pPr>
    <w:rPr>
      <w:rFonts w:ascii="Times New Roman"/>
      <w:color w:val="auto"/>
    </w:rPr>
  </w:style>
  <w:style w:type="paragraph" w:customStyle="1" w:styleId="458">
    <w:name w:val="样式1 正文文本 小五 + Times New Roman 段前: 0 行 行距: 多倍行距 1.15 字行"/>
    <w:basedOn w:val="65"/>
    <w:qFormat/>
    <w:uiPriority w:val="0"/>
    <w:pPr>
      <w:spacing w:after="62" w:afterLines="20" w:afterAutospacing="0" w:line="276" w:lineRule="auto"/>
      <w:jc w:val="center"/>
    </w:pPr>
    <w:rPr>
      <w:rFonts w:ascii="Times New Roman" w:hAnsi="Times New Roman"/>
      <w:sz w:val="18"/>
    </w:rPr>
  </w:style>
  <w:style w:type="paragraph" w:customStyle="1" w:styleId="459">
    <w:name w:val="样式 段前: 0.1 行2"/>
    <w:basedOn w:val="1"/>
    <w:qFormat/>
    <w:uiPriority w:val="0"/>
    <w:pPr>
      <w:topLinePunct w:val="0"/>
      <w:adjustRightInd/>
      <w:spacing w:line="276" w:lineRule="auto"/>
    </w:pPr>
  </w:style>
  <w:style w:type="paragraph" w:customStyle="1" w:styleId="460">
    <w:name w:val="标题 3 + 小四 段前: 0 磅 段后: 0 磅 行距: 1.5 倍行距"/>
    <w:basedOn w:val="5"/>
    <w:next w:val="5"/>
    <w:qFormat/>
    <w:uiPriority w:val="0"/>
    <w:pPr>
      <w:topLinePunct w:val="0"/>
      <w:adjustRightInd/>
      <w:spacing w:before="0" w:beforeLines="0" w:beforeAutospacing="0" w:after="0" w:afterLines="0" w:afterAutospacing="0" w:line="360" w:lineRule="auto"/>
    </w:pPr>
    <w:rPr>
      <w:sz w:val="24"/>
    </w:rPr>
  </w:style>
  <w:style w:type="paragraph" w:customStyle="1" w:styleId="461">
    <w:name w:val="引言二级条标题"/>
    <w:basedOn w:val="277"/>
    <w:next w:val="120"/>
    <w:qFormat/>
    <w:uiPriority w:val="0"/>
    <w:pPr>
      <w:numPr>
        <w:ilvl w:val="1"/>
        <w:numId w:val="18"/>
      </w:numPr>
      <w:tabs>
        <w:tab w:val="clear" w:pos="720"/>
      </w:tabs>
    </w:pPr>
  </w:style>
  <w:style w:type="paragraph" w:customStyle="1" w:styleId="462">
    <w:name w:val=" Char Char Char Char Char Char"/>
    <w:basedOn w:val="1"/>
    <w:qFormat/>
    <w:uiPriority w:val="0"/>
    <w:pPr>
      <w:topLinePunct w:val="0"/>
      <w:adjustRightInd/>
    </w:pPr>
    <w:rPr>
      <w:rFonts w:ascii="Tahoma" w:hAnsi="Tahoma"/>
      <w:sz w:val="24"/>
    </w:rPr>
  </w:style>
  <w:style w:type="paragraph" w:customStyle="1" w:styleId="463">
    <w:name w:val="pf0"/>
    <w:basedOn w:val="1"/>
    <w:qFormat/>
    <w:uiPriority w:val="0"/>
    <w:pPr>
      <w:widowControl/>
      <w:topLinePunct w:val="0"/>
      <w:adjustRightInd/>
      <w:spacing w:before="100" w:beforeAutospacing="1" w:after="100" w:afterAutospacing="1"/>
      <w:jc w:val="left"/>
    </w:pPr>
    <w:rPr>
      <w:rFonts w:ascii="宋体" w:hAnsi="宋体" w:cs="宋体"/>
      <w:kern w:val="0"/>
      <w:sz w:val="24"/>
      <w:szCs w:val="24"/>
    </w:rPr>
  </w:style>
  <w:style w:type="paragraph" w:customStyle="1" w:styleId="464">
    <w:name w:val="封面标准文稿类别"/>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465">
    <w:name w:val="样式 样式 样式 首行缩进:  0.77 厘米 段前: 0.1 行 + 首行缩进:  2 字符 段前: 0.1 行 + 首行缩进..."/>
    <w:basedOn w:val="350"/>
    <w:qFormat/>
    <w:uiPriority w:val="0"/>
    <w:pPr>
      <w:ind w:firstLine="420"/>
    </w:pPr>
  </w:style>
  <w:style w:type="paragraph" w:customStyle="1" w:styleId="466">
    <w:name w:val="样式1 首行缩进:  0.74 厘米 段前: 0.1 行"/>
    <w:basedOn w:val="128"/>
    <w:next w:val="128"/>
    <w:qFormat/>
    <w:uiPriority w:val="0"/>
    <w:pPr>
      <w:tabs>
        <w:tab w:val="left" w:pos="820"/>
      </w:tabs>
      <w:snapToGrid w:val="0"/>
      <w:spacing w:after="31" w:afterLines="10" w:afterAutospacing="0"/>
      <w:ind w:left="820" w:hanging="420" w:firstLineChars="0"/>
    </w:pPr>
    <w:rPr>
      <w:kern w:val="0"/>
    </w:rPr>
  </w:style>
  <w:style w:type="paragraph" w:customStyle="1" w:styleId="467">
    <w:name w:val="标准文件_章标题"/>
    <w:next w:val="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68">
    <w:name w:val="无标题条"/>
    <w:next w:val="120"/>
    <w:qFormat/>
    <w:uiPriority w:val="0"/>
    <w:pPr>
      <w:jc w:val="both"/>
    </w:pPr>
    <w:rPr>
      <w:rFonts w:ascii="Times New Roman" w:hAnsi="Times New Roman" w:eastAsia="宋体" w:cs="Times New Roman"/>
      <w:sz w:val="21"/>
      <w:lang w:val="en-US" w:eastAsia="zh-CN" w:bidi="ar-SA"/>
    </w:rPr>
  </w:style>
  <w:style w:type="paragraph" w:customStyle="1" w:styleId="469">
    <w:name w:val="样式 样式 样式 悬挂缩进: 9 字符 段前: 0.1 行 + 左侧:  3.93 字符 悬挂缩进: 8 字符 段前: 0.1 ..."/>
    <w:basedOn w:val="128"/>
    <w:next w:val="1"/>
    <w:qFormat/>
    <w:uiPriority w:val="0"/>
    <w:pPr>
      <w:tabs>
        <w:tab w:val="left" w:pos="0"/>
      </w:tabs>
      <w:snapToGrid w:val="0"/>
      <w:spacing w:before="24" w:beforeLines="0" w:beforeAutospacing="0" w:after="31" w:afterLines="10" w:afterAutospacing="0"/>
      <w:ind w:left="800" w:hanging="400" w:firstLineChars="0"/>
    </w:pPr>
  </w:style>
  <w:style w:type="paragraph" w:customStyle="1" w:styleId="470">
    <w:name w:val="连续正文文字"/>
    <w:basedOn w:val="34"/>
    <w:qFormat/>
    <w:uiPriority w:val="0"/>
    <w:pPr>
      <w:keepNext/>
      <w:widowControl/>
      <w:topLinePunct w:val="0"/>
      <w:spacing w:before="46" w:beforeLines="15" w:beforeAutospacing="0" w:after="31" w:afterLines="10" w:afterAutospacing="0" w:line="360" w:lineRule="atLeast"/>
      <w:ind w:left="357" w:firstLine="425"/>
      <w:jc w:val="center"/>
    </w:pPr>
    <w:rPr>
      <w:rFonts w:ascii="Arial" w:hAnsi="Arial"/>
      <w:kern w:val="0"/>
      <w:sz w:val="18"/>
    </w:rPr>
  </w:style>
  <w:style w:type="paragraph" w:customStyle="1" w:styleId="471">
    <w:name w:val="编号列项（三级）"/>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72">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table" w:customStyle="1" w:styleId="473">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474">
    <w:name w:val="行标正文"/>
    <w:basedOn w:val="1"/>
    <w:link w:val="475"/>
    <w:qFormat/>
    <w:uiPriority w:val="0"/>
    <w:pPr>
      <w:spacing w:line="360" w:lineRule="auto"/>
    </w:pPr>
    <w:rPr>
      <w:rFonts w:hint="default" w:ascii="Times New Roman" w:hAnsi="Times New Roman" w:eastAsia="宋体" w:cs="Times New Roman"/>
      <w:bCs/>
      <w:color w:val="000000"/>
      <w:spacing w:val="-2"/>
      <w:kern w:val="11"/>
      <w:szCs w:val="21"/>
    </w:rPr>
  </w:style>
  <w:style w:type="character" w:customStyle="1" w:styleId="475">
    <w:name w:val="行标正文 Char"/>
    <w:link w:val="474"/>
    <w:qFormat/>
    <w:uiPriority w:val="0"/>
    <w:rPr>
      <w:rFonts w:hint="default" w:ascii="Times New Roman" w:hAnsi="Times New Roman" w:eastAsia="宋体" w:cs="Times New Roman"/>
      <w:bCs/>
      <w:color w:val="000000"/>
      <w:spacing w:val="-2"/>
      <w:kern w:val="1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1.png"/><Relationship Id="rId34" Type="http://schemas.openxmlformats.org/officeDocument/2006/relationships/image" Target="media/image10.wmf"/><Relationship Id="rId33" Type="http://schemas.openxmlformats.org/officeDocument/2006/relationships/oleObject" Target="embeddings/oleObject10.bin"/><Relationship Id="rId32" Type="http://schemas.openxmlformats.org/officeDocument/2006/relationships/image" Target="media/image9.wmf"/><Relationship Id="rId31" Type="http://schemas.openxmlformats.org/officeDocument/2006/relationships/oleObject" Target="embeddings/oleObject9.bin"/><Relationship Id="rId30" Type="http://schemas.openxmlformats.org/officeDocument/2006/relationships/image" Target="media/image8.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7.wmf"/><Relationship Id="rId27" Type="http://schemas.openxmlformats.org/officeDocument/2006/relationships/oleObject" Target="embeddings/oleObject7.bin"/><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6354</Words>
  <Characters>7034</Characters>
  <Lines>59</Lines>
  <Paragraphs>16</Paragraphs>
  <TotalTime>4</TotalTime>
  <ScaleCrop>false</ScaleCrop>
  <LinksUpToDate>false</LinksUpToDate>
  <CharactersWithSpaces>7525</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2025-05-24T14:53:00Z</dcterms:created>
  <dc:creator>admin---</dc:creator>
  <cp:lastModifiedBy>gaoyaoyu</cp:lastModifiedBy>
  <cp:lastPrinted>2025-07-31T16:35:00Z</cp:lastPrinted>
  <dcterms:modified xsi:type="dcterms:W3CDTF">2025-08-05T11:13:57Z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385B18D99FE80278ED7691682B10E260</vt:lpwstr>
  </property>
  <property fmtid="{D5CDD505-2E9C-101B-9397-08002B2CF9AE}" pid="4" name="KSOTemplateDocerSaveRecord">
    <vt:lpwstr>eyJoZGlkIjoiM2NiMzliZTdiMGVlM2Q3NTI5NjZiZDVmMzliMDU0MmEiLCJ1c2VySWQiOiI4NDYyMTIyMDkifQ==</vt:lpwstr>
  </property>
</Properties>
</file>